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D389D4" w14:textId="607887AC" w:rsidR="00852DA0" w:rsidRPr="004B4712" w:rsidRDefault="005C179F">
      <w:pPr>
        <w:jc w:val="center"/>
        <w:rPr>
          <w:rFonts w:eastAsia="Calibri"/>
          <w:b/>
          <w:bCs/>
          <w:sz w:val="24"/>
          <w:szCs w:val="24"/>
        </w:rPr>
      </w:pPr>
      <w:r w:rsidRPr="004B4712">
        <w:rPr>
          <w:rFonts w:eastAsia="Calibri"/>
          <w:b/>
          <w:bCs/>
          <w:sz w:val="24"/>
          <w:szCs w:val="24"/>
        </w:rPr>
        <w:t>TERMS OF REFERENCE</w:t>
      </w:r>
      <w:r w:rsidR="005B64ED" w:rsidRPr="004B4712">
        <w:rPr>
          <w:rFonts w:eastAsia="Calibri"/>
          <w:b/>
          <w:bCs/>
          <w:sz w:val="24"/>
          <w:szCs w:val="24"/>
        </w:rPr>
        <w:t xml:space="preserve"> </w:t>
      </w:r>
    </w:p>
    <w:p w14:paraId="7CAC2313" w14:textId="77777777" w:rsidR="005B64ED" w:rsidRPr="004B4712" w:rsidRDefault="005B64ED">
      <w:pPr>
        <w:jc w:val="center"/>
        <w:rPr>
          <w:rFonts w:eastAsia="Calibri"/>
          <w:b/>
          <w:bCs/>
          <w:sz w:val="24"/>
          <w:szCs w:val="24"/>
        </w:rPr>
      </w:pPr>
    </w:p>
    <w:p w14:paraId="7D82F3D5" w14:textId="77777777" w:rsidR="004E5EE2" w:rsidRPr="004B4712" w:rsidRDefault="005B64ED" w:rsidP="004E5EE2">
      <w:pPr>
        <w:jc w:val="center"/>
        <w:rPr>
          <w:rFonts w:eastAsia="Calibri"/>
          <w:b/>
          <w:bCs/>
          <w:sz w:val="24"/>
          <w:szCs w:val="24"/>
        </w:rPr>
      </w:pPr>
      <w:r w:rsidRPr="004B4712">
        <w:rPr>
          <w:rFonts w:eastAsia="Calibri"/>
          <w:b/>
          <w:bCs/>
          <w:sz w:val="24"/>
          <w:szCs w:val="24"/>
        </w:rPr>
        <w:t>P</w:t>
      </w:r>
      <w:r w:rsidR="004E5EE2" w:rsidRPr="004B4712">
        <w:rPr>
          <w:rFonts w:eastAsia="Calibri"/>
          <w:b/>
          <w:bCs/>
          <w:sz w:val="24"/>
          <w:szCs w:val="24"/>
        </w:rPr>
        <w:t xml:space="preserve">roject Title: </w:t>
      </w:r>
    </w:p>
    <w:p w14:paraId="514C9600" w14:textId="09EDA942" w:rsidR="004E5EE2" w:rsidRPr="004B4712" w:rsidRDefault="004E5EE2" w:rsidP="004E5EE2">
      <w:pPr>
        <w:jc w:val="center"/>
        <w:rPr>
          <w:rFonts w:eastAsia="Calibri"/>
          <w:b/>
          <w:bCs/>
          <w:sz w:val="24"/>
          <w:szCs w:val="24"/>
        </w:rPr>
      </w:pPr>
      <w:r w:rsidRPr="004B4712">
        <w:rPr>
          <w:rFonts w:eastAsia="Calibri"/>
          <w:b/>
          <w:bCs/>
          <w:sz w:val="24"/>
          <w:szCs w:val="24"/>
        </w:rPr>
        <w:t>Launching event of the ASEAN Strategic Health Agenda (ASHA) 2026-2030 f</w:t>
      </w:r>
      <w:r w:rsidRPr="004B4712">
        <w:rPr>
          <w:rFonts w:eastAsia="Calibri"/>
          <w:b/>
          <w:bCs/>
          <w:iCs/>
          <w:sz w:val="24"/>
          <w:szCs w:val="24"/>
        </w:rPr>
        <w:t>or the 17</w:t>
      </w:r>
      <w:r w:rsidRPr="004B4712">
        <w:rPr>
          <w:rFonts w:eastAsia="Calibri"/>
          <w:b/>
          <w:bCs/>
          <w:iCs/>
          <w:sz w:val="24"/>
          <w:szCs w:val="24"/>
          <w:vertAlign w:val="superscript"/>
        </w:rPr>
        <w:t>th</w:t>
      </w:r>
      <w:r w:rsidRPr="004B4712">
        <w:rPr>
          <w:rFonts w:eastAsia="Calibri"/>
          <w:b/>
          <w:bCs/>
          <w:iCs/>
          <w:sz w:val="24"/>
          <w:szCs w:val="24"/>
        </w:rPr>
        <w:t xml:space="preserve"> ASEAN Health Ministers Meeting</w:t>
      </w:r>
      <w:r w:rsidRPr="004B4712">
        <w:rPr>
          <w:rFonts w:eastAsia="Calibri"/>
          <w:b/>
          <w:bCs/>
          <w:sz w:val="24"/>
          <w:szCs w:val="24"/>
        </w:rPr>
        <w:t xml:space="preserve"> (</w:t>
      </w:r>
      <w:r w:rsidRPr="004B4712">
        <w:rPr>
          <w:rFonts w:eastAsia="Calibri"/>
          <w:b/>
          <w:bCs/>
          <w:iCs/>
          <w:sz w:val="24"/>
          <w:szCs w:val="24"/>
        </w:rPr>
        <w:t>17</w:t>
      </w:r>
      <w:r w:rsidRPr="004B4712">
        <w:rPr>
          <w:rFonts w:eastAsia="Calibri"/>
          <w:b/>
          <w:bCs/>
          <w:iCs/>
          <w:sz w:val="24"/>
          <w:szCs w:val="24"/>
          <w:vertAlign w:val="superscript"/>
        </w:rPr>
        <w:t>th</w:t>
      </w:r>
      <w:r w:rsidRPr="004B4712">
        <w:rPr>
          <w:rFonts w:eastAsia="Calibri"/>
          <w:b/>
          <w:bCs/>
          <w:iCs/>
          <w:sz w:val="24"/>
          <w:szCs w:val="24"/>
        </w:rPr>
        <w:t xml:space="preserve"> AHMM), 7 - 11 September 2026, Malaysia</w:t>
      </w:r>
    </w:p>
    <w:p w14:paraId="225B68CD" w14:textId="77777777" w:rsidR="00852DA0" w:rsidRPr="004B4712" w:rsidRDefault="00852DA0">
      <w:pPr>
        <w:rPr>
          <w:sz w:val="24"/>
          <w:szCs w:val="24"/>
        </w:rPr>
      </w:pPr>
    </w:p>
    <w:p w14:paraId="27D051B2" w14:textId="77777777" w:rsidR="00852DA0" w:rsidRPr="004B4712" w:rsidRDefault="005C179F">
      <w:pPr>
        <w:rPr>
          <w:rFonts w:eastAsia="Calibri"/>
          <w:b/>
          <w:bCs/>
          <w:sz w:val="24"/>
          <w:szCs w:val="24"/>
        </w:rPr>
      </w:pPr>
      <w:r w:rsidRPr="004B4712">
        <w:rPr>
          <w:rFonts w:eastAsia="Calibri"/>
          <w:b/>
          <w:bCs/>
          <w:sz w:val="24"/>
          <w:szCs w:val="24"/>
        </w:rPr>
        <w:t>PROJECT OVERVIEW</w:t>
      </w:r>
    </w:p>
    <w:p w14:paraId="739D88EB" w14:textId="77777777" w:rsidR="001C5A14" w:rsidRPr="004B4712" w:rsidRDefault="001C5A14">
      <w:pPr>
        <w:rPr>
          <w:rFonts w:eastAsia="Calibri"/>
          <w:b/>
          <w:bCs/>
          <w:sz w:val="24"/>
          <w:szCs w:val="24"/>
        </w:rPr>
      </w:pPr>
    </w:p>
    <w:p w14:paraId="6F385276" w14:textId="45F3EE84" w:rsidR="006F5F1B" w:rsidRPr="004B4712" w:rsidRDefault="006F5F1B" w:rsidP="006F5F1B">
      <w:pPr>
        <w:spacing w:after="160"/>
        <w:jc w:val="both"/>
        <w:rPr>
          <w:rFonts w:eastAsia="Calibri"/>
          <w:sz w:val="24"/>
          <w:szCs w:val="24"/>
        </w:rPr>
      </w:pPr>
      <w:r w:rsidRPr="004B4712">
        <w:rPr>
          <w:rFonts w:eastAsia="Calibri"/>
          <w:sz w:val="24"/>
          <w:szCs w:val="24"/>
        </w:rPr>
        <w:t xml:space="preserve">From April to June 2026, the ASEAN Health Sector embarked on developing the post-2025 health agenda with the support of the ASEAN Development Fund (ADF). This entailed the conduct of two extensive meetings, namely, 1) The Collective Development Meeting and Workshop for the 2026-2030 Work </w:t>
      </w:r>
      <w:proofErr w:type="spellStart"/>
      <w:r w:rsidRPr="004B4712">
        <w:rPr>
          <w:rFonts w:eastAsia="Calibri"/>
          <w:sz w:val="24"/>
          <w:szCs w:val="24"/>
        </w:rPr>
        <w:t>Programme</w:t>
      </w:r>
      <w:proofErr w:type="spellEnd"/>
      <w:r w:rsidRPr="004B4712">
        <w:rPr>
          <w:rFonts w:eastAsia="Calibri"/>
          <w:sz w:val="24"/>
          <w:szCs w:val="24"/>
        </w:rPr>
        <w:t xml:space="preserve"> of the ASEAN Health Sector and 2) the Special Senior Officials Meeting on Health Development (SOMHD) for the Development of the 2026</w:t>
      </w:r>
      <w:r w:rsidR="00F05D4B" w:rsidRPr="004B4712">
        <w:rPr>
          <w:rFonts w:eastAsia="Calibri"/>
          <w:sz w:val="24"/>
          <w:szCs w:val="24"/>
        </w:rPr>
        <w:t>-</w:t>
      </w:r>
      <w:r w:rsidRPr="004B4712">
        <w:rPr>
          <w:rFonts w:eastAsia="Calibri"/>
          <w:sz w:val="24"/>
          <w:szCs w:val="24"/>
        </w:rPr>
        <w:t xml:space="preserve">2030 Work </w:t>
      </w:r>
      <w:proofErr w:type="spellStart"/>
      <w:r w:rsidRPr="004B4712">
        <w:rPr>
          <w:rFonts w:eastAsia="Calibri"/>
          <w:sz w:val="24"/>
          <w:szCs w:val="24"/>
        </w:rPr>
        <w:t>Programmes</w:t>
      </w:r>
      <w:proofErr w:type="spellEnd"/>
      <w:r w:rsidRPr="004B4712">
        <w:rPr>
          <w:rFonts w:eastAsia="Calibri"/>
          <w:sz w:val="24"/>
          <w:szCs w:val="24"/>
        </w:rPr>
        <w:t xml:space="preserve"> by the ASEAN Health Sector. These meetings </w:t>
      </w:r>
      <w:proofErr w:type="spellStart"/>
      <w:r w:rsidRPr="004B4712">
        <w:rPr>
          <w:rFonts w:eastAsia="Calibri"/>
          <w:sz w:val="24"/>
          <w:szCs w:val="24"/>
        </w:rPr>
        <w:t>finalised</w:t>
      </w:r>
      <w:proofErr w:type="spellEnd"/>
      <w:r w:rsidRPr="004B4712">
        <w:rPr>
          <w:rFonts w:eastAsia="Calibri"/>
          <w:sz w:val="24"/>
          <w:szCs w:val="24"/>
        </w:rPr>
        <w:t xml:space="preserve"> the regional work </w:t>
      </w:r>
      <w:proofErr w:type="spellStart"/>
      <w:r w:rsidRPr="004B4712">
        <w:rPr>
          <w:rFonts w:eastAsia="Calibri"/>
          <w:sz w:val="24"/>
          <w:szCs w:val="24"/>
        </w:rPr>
        <w:t>programme</w:t>
      </w:r>
      <w:proofErr w:type="spellEnd"/>
      <w:r w:rsidRPr="004B4712">
        <w:rPr>
          <w:rFonts w:eastAsia="Calibri"/>
          <w:sz w:val="24"/>
          <w:szCs w:val="24"/>
        </w:rPr>
        <w:t xml:space="preserve"> for 2026-2030 called the ASEAN Strategic Health Agenda (ASHA).</w:t>
      </w:r>
    </w:p>
    <w:p w14:paraId="51EAB6E8" w14:textId="5BB7B703" w:rsidR="006F5F1B" w:rsidRPr="004B4712" w:rsidRDefault="005C179F" w:rsidP="006F5F1B">
      <w:pPr>
        <w:spacing w:after="160"/>
        <w:jc w:val="both"/>
        <w:rPr>
          <w:rFonts w:eastAsia="Calibri"/>
          <w:sz w:val="24"/>
          <w:szCs w:val="24"/>
        </w:rPr>
      </w:pPr>
      <w:r w:rsidRPr="004B4712">
        <w:rPr>
          <w:rFonts w:eastAsia="Calibri"/>
          <w:sz w:val="24"/>
          <w:szCs w:val="24"/>
        </w:rPr>
        <w:t>The ASHA</w:t>
      </w:r>
      <w:r w:rsidR="006F5F1B" w:rsidRPr="004B4712">
        <w:rPr>
          <w:rFonts w:eastAsia="Calibri"/>
          <w:sz w:val="24"/>
          <w:szCs w:val="24"/>
        </w:rPr>
        <w:t xml:space="preserve"> 2026-2030 </w:t>
      </w:r>
      <w:r w:rsidRPr="004B4712">
        <w:rPr>
          <w:rFonts w:eastAsia="Calibri"/>
          <w:sz w:val="24"/>
          <w:szCs w:val="24"/>
        </w:rPr>
        <w:t xml:space="preserve">sets out the thrusts and priority activities of the ASEAN Health Sector over the next five years, in line with the broader ASSC Strategic Plan. </w:t>
      </w:r>
      <w:r w:rsidR="006F5F1B" w:rsidRPr="004B4712">
        <w:rPr>
          <w:rFonts w:eastAsia="Calibri"/>
          <w:sz w:val="24"/>
          <w:szCs w:val="24"/>
        </w:rPr>
        <w:t xml:space="preserve">ASHA is composed of the vision, mission and goals of the ASEAN Health Sector and the Work </w:t>
      </w:r>
      <w:proofErr w:type="spellStart"/>
      <w:r w:rsidR="006F5F1B" w:rsidRPr="004B4712">
        <w:rPr>
          <w:rFonts w:eastAsia="Calibri"/>
          <w:sz w:val="24"/>
          <w:szCs w:val="24"/>
        </w:rPr>
        <w:t>Programmes</w:t>
      </w:r>
      <w:proofErr w:type="spellEnd"/>
      <w:r w:rsidR="006F5F1B" w:rsidRPr="004B4712">
        <w:rPr>
          <w:rFonts w:eastAsia="Calibri"/>
          <w:sz w:val="24"/>
          <w:szCs w:val="24"/>
        </w:rPr>
        <w:t xml:space="preserve"> of the four ASEAN Health Clusters </w:t>
      </w:r>
      <w:r w:rsidR="00187F43" w:rsidRPr="004B4712">
        <w:rPr>
          <w:rFonts w:eastAsia="Calibri"/>
          <w:sz w:val="24"/>
          <w:szCs w:val="24"/>
        </w:rPr>
        <w:t>(AHCs)</w:t>
      </w:r>
      <w:r w:rsidR="00F05D4B" w:rsidRPr="004B4712">
        <w:rPr>
          <w:rFonts w:eastAsia="Calibri"/>
          <w:sz w:val="24"/>
          <w:szCs w:val="24"/>
        </w:rPr>
        <w:t xml:space="preserve"> </w:t>
      </w:r>
      <w:r w:rsidR="006F5F1B" w:rsidRPr="004B4712">
        <w:rPr>
          <w:rFonts w:eastAsia="Calibri"/>
          <w:sz w:val="24"/>
          <w:szCs w:val="24"/>
        </w:rPr>
        <w:t xml:space="preserve">on </w:t>
      </w:r>
      <w:r w:rsidR="00187F43" w:rsidRPr="004B4712">
        <w:rPr>
          <w:rFonts w:eastAsia="Calibri"/>
          <w:sz w:val="24"/>
          <w:szCs w:val="24"/>
        </w:rPr>
        <w:t>Promoting Healthy Lifestyles (AHC 1); on Responding to All Hazards and Emerging Threats (AHC 2); on Strengthening Health Systems and Access to Care (AHC 3); and on En</w:t>
      </w:r>
      <w:r w:rsidR="00F05D4B" w:rsidRPr="004B4712">
        <w:rPr>
          <w:rFonts w:eastAsia="Calibri"/>
          <w:sz w:val="24"/>
          <w:szCs w:val="24"/>
        </w:rPr>
        <w:t>suring</w:t>
      </w:r>
      <w:r w:rsidR="00187F43" w:rsidRPr="004B4712">
        <w:rPr>
          <w:rFonts w:eastAsia="Calibri"/>
          <w:sz w:val="24"/>
          <w:szCs w:val="24"/>
        </w:rPr>
        <w:t xml:space="preserve"> Food Safety (AHC 4).  </w:t>
      </w:r>
    </w:p>
    <w:p w14:paraId="4193BA0A" w14:textId="3416B1EA" w:rsidR="001C5A14" w:rsidRPr="004B4712" w:rsidRDefault="005C179F" w:rsidP="006F5F1B">
      <w:pPr>
        <w:spacing w:after="160"/>
        <w:jc w:val="both"/>
        <w:rPr>
          <w:rFonts w:eastAsia="Calibri"/>
          <w:sz w:val="24"/>
          <w:szCs w:val="24"/>
        </w:rPr>
      </w:pPr>
      <w:r w:rsidRPr="004B4712">
        <w:rPr>
          <w:rFonts w:eastAsia="Calibri"/>
          <w:sz w:val="24"/>
          <w:szCs w:val="24"/>
        </w:rPr>
        <w:t xml:space="preserve">This project </w:t>
      </w:r>
      <w:r w:rsidR="001C5A14" w:rsidRPr="004B4712">
        <w:rPr>
          <w:rFonts w:eastAsia="Calibri"/>
          <w:sz w:val="24"/>
          <w:szCs w:val="24"/>
        </w:rPr>
        <w:t>aims to support the launching of the ASHA 2026-2030 at the 17</w:t>
      </w:r>
      <w:r w:rsidR="001C5A14" w:rsidRPr="004B4712">
        <w:rPr>
          <w:rFonts w:eastAsia="Calibri"/>
          <w:sz w:val="24"/>
          <w:szCs w:val="24"/>
          <w:vertAlign w:val="superscript"/>
        </w:rPr>
        <w:t>th</w:t>
      </w:r>
      <w:r w:rsidR="001C5A14" w:rsidRPr="004B4712">
        <w:rPr>
          <w:rFonts w:eastAsia="Calibri"/>
          <w:sz w:val="24"/>
          <w:szCs w:val="24"/>
        </w:rPr>
        <w:t xml:space="preserve"> ASEAN Health Ministers Meeting in September 2026 as a follow through to the rigorous efforts of the Senior Officials Meeting on Health Development (SOMHD) and AHCs to </w:t>
      </w:r>
      <w:proofErr w:type="spellStart"/>
      <w:r w:rsidR="001C5A14" w:rsidRPr="004B4712">
        <w:rPr>
          <w:rFonts w:eastAsia="Calibri"/>
          <w:sz w:val="24"/>
          <w:szCs w:val="24"/>
        </w:rPr>
        <w:t>rationalise</w:t>
      </w:r>
      <w:proofErr w:type="spellEnd"/>
      <w:r w:rsidR="001C5A14" w:rsidRPr="004B4712">
        <w:rPr>
          <w:rFonts w:eastAsia="Calibri"/>
          <w:sz w:val="24"/>
          <w:szCs w:val="24"/>
        </w:rPr>
        <w:t xml:space="preserve"> and streamline the work of the ASEAN Health Sector for the next 5 years. </w:t>
      </w:r>
    </w:p>
    <w:p w14:paraId="5326F442" w14:textId="5E9593C3" w:rsidR="00852DA0" w:rsidRPr="004B4712" w:rsidRDefault="008B2176" w:rsidP="006F5F1B">
      <w:pPr>
        <w:spacing w:after="160"/>
        <w:jc w:val="both"/>
        <w:rPr>
          <w:rFonts w:eastAsia="Calibri"/>
          <w:sz w:val="24"/>
          <w:szCs w:val="24"/>
        </w:rPr>
      </w:pPr>
      <w:r w:rsidRPr="004B4712">
        <w:rPr>
          <w:rFonts w:eastAsia="Calibri"/>
          <w:sz w:val="24"/>
          <w:szCs w:val="24"/>
        </w:rPr>
        <w:t>To support the ASEAN Health Sector’s custom, t</w:t>
      </w:r>
      <w:r w:rsidR="001C5A14" w:rsidRPr="004B4712">
        <w:rPr>
          <w:rFonts w:eastAsia="Calibri"/>
          <w:sz w:val="24"/>
          <w:szCs w:val="24"/>
        </w:rPr>
        <w:t xml:space="preserve">he project aims to </w:t>
      </w:r>
      <w:r w:rsidRPr="004B4712">
        <w:rPr>
          <w:rFonts w:eastAsia="Calibri"/>
          <w:sz w:val="24"/>
          <w:szCs w:val="24"/>
        </w:rPr>
        <w:t xml:space="preserve">deliver copies of this work </w:t>
      </w:r>
      <w:proofErr w:type="spellStart"/>
      <w:r w:rsidRPr="004B4712">
        <w:rPr>
          <w:rFonts w:eastAsia="Calibri"/>
          <w:sz w:val="24"/>
          <w:szCs w:val="24"/>
        </w:rPr>
        <w:t>programme</w:t>
      </w:r>
      <w:proofErr w:type="spellEnd"/>
      <w:r w:rsidRPr="004B4712">
        <w:rPr>
          <w:rFonts w:eastAsia="Calibri"/>
          <w:sz w:val="24"/>
          <w:szCs w:val="24"/>
        </w:rPr>
        <w:t xml:space="preserve"> directly to ASEAN Member States and their partners, ensuring that the document is readily accessible when needed. Beyond print, the project aims to extend the reach of the work </w:t>
      </w:r>
      <w:proofErr w:type="spellStart"/>
      <w:r w:rsidRPr="004B4712">
        <w:rPr>
          <w:rFonts w:eastAsia="Calibri"/>
          <w:sz w:val="24"/>
          <w:szCs w:val="24"/>
        </w:rPr>
        <w:t>programme</w:t>
      </w:r>
      <w:proofErr w:type="spellEnd"/>
      <w:r w:rsidRPr="004B4712">
        <w:rPr>
          <w:rFonts w:eastAsia="Calibri"/>
          <w:sz w:val="24"/>
          <w:szCs w:val="24"/>
        </w:rPr>
        <w:t xml:space="preserve"> through a suite of companion communication materials. These include a six-page summary with clear and well-designed infographics in print and digital versions that will be used in slide decks,</w:t>
      </w:r>
      <w:r w:rsidR="001C5A14" w:rsidRPr="004B4712">
        <w:rPr>
          <w:rFonts w:eastAsia="Calibri"/>
          <w:sz w:val="24"/>
          <w:szCs w:val="24"/>
        </w:rPr>
        <w:t xml:space="preserve"> </w:t>
      </w:r>
      <w:r w:rsidRPr="004B4712">
        <w:rPr>
          <w:rFonts w:eastAsia="Calibri"/>
          <w:sz w:val="24"/>
          <w:szCs w:val="24"/>
        </w:rPr>
        <w:t>posters, and social media, as well as a narrated video presentation about the development process and salient points of ASHA.</w:t>
      </w:r>
    </w:p>
    <w:p w14:paraId="54790B3B" w14:textId="77777777" w:rsidR="008E747B" w:rsidRPr="004B4712" w:rsidRDefault="008E747B">
      <w:pPr>
        <w:rPr>
          <w:rFonts w:eastAsia="Calibri"/>
          <w:b/>
          <w:bCs/>
          <w:sz w:val="24"/>
          <w:szCs w:val="24"/>
        </w:rPr>
      </w:pPr>
    </w:p>
    <w:p w14:paraId="131BD46D" w14:textId="77777777" w:rsidR="008E747B" w:rsidRPr="004B4712" w:rsidRDefault="008E747B">
      <w:pPr>
        <w:rPr>
          <w:rFonts w:eastAsia="Calibri"/>
          <w:b/>
          <w:bCs/>
          <w:sz w:val="24"/>
          <w:szCs w:val="24"/>
        </w:rPr>
      </w:pPr>
    </w:p>
    <w:p w14:paraId="7F68BFE0" w14:textId="77777777" w:rsidR="008E747B" w:rsidRPr="004B4712" w:rsidRDefault="008E747B">
      <w:pPr>
        <w:rPr>
          <w:rFonts w:eastAsia="Calibri"/>
          <w:b/>
          <w:bCs/>
          <w:sz w:val="24"/>
          <w:szCs w:val="24"/>
        </w:rPr>
      </w:pPr>
    </w:p>
    <w:p w14:paraId="45C8CD02" w14:textId="77777777" w:rsidR="008E747B" w:rsidRPr="004B4712" w:rsidRDefault="008E747B">
      <w:pPr>
        <w:rPr>
          <w:rFonts w:eastAsia="Calibri"/>
          <w:b/>
          <w:bCs/>
          <w:sz w:val="24"/>
          <w:szCs w:val="24"/>
        </w:rPr>
      </w:pPr>
    </w:p>
    <w:p w14:paraId="6D893A51" w14:textId="7096019D" w:rsidR="00852DA0" w:rsidRPr="004B4712" w:rsidRDefault="008B2176">
      <w:pPr>
        <w:rPr>
          <w:rFonts w:eastAsia="Calibri"/>
          <w:b/>
          <w:bCs/>
          <w:sz w:val="24"/>
          <w:szCs w:val="24"/>
        </w:rPr>
      </w:pPr>
      <w:r w:rsidRPr="004B4712">
        <w:rPr>
          <w:rFonts w:eastAsia="Calibri"/>
          <w:b/>
          <w:bCs/>
          <w:sz w:val="24"/>
          <w:szCs w:val="24"/>
        </w:rPr>
        <w:lastRenderedPageBreak/>
        <w:t>EXPECTED DELIVERABLES</w:t>
      </w:r>
    </w:p>
    <w:p w14:paraId="448F169C" w14:textId="77777777" w:rsidR="00852DA0" w:rsidRPr="004B4712" w:rsidRDefault="00852DA0">
      <w:pPr>
        <w:rPr>
          <w:rFonts w:eastAsia="Calibri"/>
          <w:sz w:val="24"/>
          <w:szCs w:val="24"/>
        </w:rPr>
      </w:pPr>
    </w:p>
    <w:p w14:paraId="3720266C" w14:textId="44A19487" w:rsidR="00852DA0" w:rsidRPr="004B4712" w:rsidRDefault="005C179F" w:rsidP="00F05D4B">
      <w:pPr>
        <w:jc w:val="both"/>
        <w:rPr>
          <w:rFonts w:eastAsia="Calibri"/>
          <w:sz w:val="24"/>
          <w:szCs w:val="24"/>
        </w:rPr>
      </w:pPr>
      <w:r w:rsidRPr="004B4712">
        <w:rPr>
          <w:rFonts w:eastAsia="Calibri"/>
          <w:sz w:val="24"/>
          <w:szCs w:val="24"/>
        </w:rPr>
        <w:t>The consultant is expected to submit the following deliverables</w:t>
      </w:r>
      <w:r w:rsidR="008B2176" w:rsidRPr="004B4712">
        <w:rPr>
          <w:rFonts w:eastAsia="Calibri"/>
          <w:sz w:val="24"/>
          <w:szCs w:val="24"/>
        </w:rPr>
        <w:t xml:space="preserve"> within the consultancy period</w:t>
      </w:r>
      <w:r w:rsidRPr="004B4712">
        <w:rPr>
          <w:rFonts w:eastAsia="Calibri"/>
          <w:sz w:val="24"/>
          <w:szCs w:val="24"/>
        </w:rPr>
        <w:t>:</w:t>
      </w:r>
    </w:p>
    <w:p w14:paraId="520B820B" w14:textId="77777777" w:rsidR="00D84BDF" w:rsidRPr="004B4712" w:rsidRDefault="00D84BDF" w:rsidP="00F05D4B">
      <w:pPr>
        <w:jc w:val="both"/>
        <w:rPr>
          <w:rFonts w:eastAsia="Calibri"/>
          <w:sz w:val="24"/>
          <w:szCs w:val="24"/>
        </w:rPr>
      </w:pPr>
    </w:p>
    <w:p w14:paraId="676EC5B0" w14:textId="10137FD9" w:rsidR="00852DA0" w:rsidRPr="004B4712" w:rsidRDefault="005C179F" w:rsidP="008E747B">
      <w:pPr>
        <w:pStyle w:val="ListParagraph"/>
        <w:numPr>
          <w:ilvl w:val="0"/>
          <w:numId w:val="10"/>
        </w:numPr>
        <w:ind w:left="426" w:hanging="426"/>
        <w:jc w:val="both"/>
        <w:rPr>
          <w:rFonts w:eastAsia="Calibri"/>
          <w:sz w:val="24"/>
          <w:szCs w:val="24"/>
        </w:rPr>
      </w:pPr>
      <w:r w:rsidRPr="004B4712">
        <w:rPr>
          <w:rFonts w:eastAsia="Calibri"/>
          <w:sz w:val="24"/>
          <w:szCs w:val="24"/>
        </w:rPr>
        <w:t>Copyedited and design-ready ASEAN Strategic Health Agenda (ASHA) 2026-2030</w:t>
      </w:r>
    </w:p>
    <w:p w14:paraId="1FA2E395" w14:textId="571C687E" w:rsidR="00852DA0" w:rsidRPr="004B4712" w:rsidRDefault="005C179F" w:rsidP="008E747B">
      <w:pPr>
        <w:pStyle w:val="ListParagraph"/>
        <w:numPr>
          <w:ilvl w:val="0"/>
          <w:numId w:val="10"/>
        </w:numPr>
        <w:ind w:left="426" w:hanging="426"/>
        <w:jc w:val="both"/>
        <w:rPr>
          <w:rFonts w:eastAsia="Calibri"/>
          <w:sz w:val="24"/>
          <w:szCs w:val="24"/>
        </w:rPr>
      </w:pPr>
      <w:r w:rsidRPr="004B4712">
        <w:rPr>
          <w:rFonts w:eastAsia="Calibri"/>
          <w:sz w:val="24"/>
          <w:szCs w:val="24"/>
        </w:rPr>
        <w:t>150 printed copies of ASHA 2026-2030</w:t>
      </w:r>
    </w:p>
    <w:p w14:paraId="47017B28" w14:textId="77E1A09B" w:rsidR="00852DA0" w:rsidRPr="004B4712" w:rsidRDefault="005C179F" w:rsidP="008E747B">
      <w:pPr>
        <w:pStyle w:val="ListParagraph"/>
        <w:numPr>
          <w:ilvl w:val="0"/>
          <w:numId w:val="10"/>
        </w:numPr>
        <w:ind w:left="426" w:hanging="426"/>
        <w:jc w:val="both"/>
        <w:rPr>
          <w:rFonts w:eastAsia="Calibri"/>
          <w:sz w:val="24"/>
          <w:szCs w:val="24"/>
        </w:rPr>
      </w:pPr>
      <w:r w:rsidRPr="004B4712">
        <w:rPr>
          <w:rFonts w:eastAsia="Calibri"/>
          <w:sz w:val="24"/>
          <w:szCs w:val="24"/>
        </w:rPr>
        <w:t xml:space="preserve">At least six stand-alone infographics pages featuring highlights of the ASHA 2026-2030 (print and digital versions for use in social media campaigns, </w:t>
      </w:r>
      <w:r w:rsidR="008B2176" w:rsidRPr="004B4712">
        <w:rPr>
          <w:rFonts w:eastAsia="Calibri"/>
          <w:sz w:val="24"/>
          <w:szCs w:val="24"/>
        </w:rPr>
        <w:t>PowerPoint</w:t>
      </w:r>
      <w:r w:rsidRPr="004B4712">
        <w:rPr>
          <w:rFonts w:eastAsia="Calibri"/>
          <w:sz w:val="24"/>
          <w:szCs w:val="24"/>
        </w:rPr>
        <w:t xml:space="preserve"> slides, and posters)</w:t>
      </w:r>
    </w:p>
    <w:p w14:paraId="1EDE97EF" w14:textId="25DB5DA9" w:rsidR="00852DA0" w:rsidRPr="004B4712" w:rsidRDefault="008B2176" w:rsidP="008E747B">
      <w:pPr>
        <w:pStyle w:val="ListParagraph"/>
        <w:numPr>
          <w:ilvl w:val="0"/>
          <w:numId w:val="10"/>
        </w:numPr>
        <w:ind w:left="426" w:hanging="426"/>
        <w:jc w:val="both"/>
        <w:rPr>
          <w:rFonts w:eastAsia="Calibri"/>
          <w:sz w:val="24"/>
          <w:szCs w:val="24"/>
        </w:rPr>
      </w:pPr>
      <w:r w:rsidRPr="004B4712">
        <w:rPr>
          <w:rFonts w:eastAsia="Calibri"/>
          <w:sz w:val="24"/>
          <w:szCs w:val="24"/>
        </w:rPr>
        <w:t>2–3-minute</w:t>
      </w:r>
      <w:r w:rsidR="005C179F" w:rsidRPr="004B4712">
        <w:rPr>
          <w:rFonts w:eastAsia="Calibri"/>
          <w:sz w:val="24"/>
          <w:szCs w:val="24"/>
        </w:rPr>
        <w:t xml:space="preserve"> video explainer (horizontal and vertical) on the development and content of the ASEAN Strategic Health Agenda 2026-2030.</w:t>
      </w:r>
    </w:p>
    <w:p w14:paraId="5C775C9A" w14:textId="77777777" w:rsidR="00852DA0" w:rsidRPr="004B4712" w:rsidRDefault="00852DA0">
      <w:pPr>
        <w:rPr>
          <w:rFonts w:eastAsia="Calibri"/>
          <w:sz w:val="24"/>
          <w:szCs w:val="24"/>
        </w:rPr>
      </w:pPr>
    </w:p>
    <w:p w14:paraId="6A28634C" w14:textId="27B0A297" w:rsidR="00852DA0" w:rsidRPr="004B4712" w:rsidRDefault="005C179F" w:rsidP="00F05D4B">
      <w:pPr>
        <w:jc w:val="both"/>
        <w:rPr>
          <w:rFonts w:eastAsia="Calibri"/>
          <w:b/>
          <w:bCs/>
          <w:sz w:val="24"/>
          <w:szCs w:val="24"/>
        </w:rPr>
      </w:pPr>
      <w:r w:rsidRPr="004B4712">
        <w:rPr>
          <w:rFonts w:eastAsia="Calibri"/>
          <w:b/>
          <w:bCs/>
          <w:sz w:val="24"/>
          <w:szCs w:val="24"/>
        </w:rPr>
        <w:t>REQUIREMENTS AND QUALIFICATIONS</w:t>
      </w:r>
    </w:p>
    <w:p w14:paraId="2A765545" w14:textId="77777777" w:rsidR="00852DA0" w:rsidRPr="004B4712" w:rsidRDefault="00852DA0" w:rsidP="00F05D4B">
      <w:pPr>
        <w:jc w:val="both"/>
        <w:rPr>
          <w:rFonts w:eastAsia="Calibri"/>
          <w:sz w:val="24"/>
          <w:szCs w:val="24"/>
        </w:rPr>
      </w:pPr>
    </w:p>
    <w:p w14:paraId="752F8BBE" w14:textId="56DDE5A9" w:rsidR="006A2E4B" w:rsidRPr="004B4712" w:rsidRDefault="002A7C63" w:rsidP="006A2E4B">
      <w:pPr>
        <w:pStyle w:val="ListParagraph"/>
        <w:numPr>
          <w:ilvl w:val="0"/>
          <w:numId w:val="12"/>
        </w:numPr>
        <w:jc w:val="both"/>
        <w:rPr>
          <w:rFonts w:eastAsia="Calibri"/>
          <w:sz w:val="24"/>
          <w:szCs w:val="24"/>
        </w:rPr>
      </w:pPr>
      <w:r w:rsidRPr="004B4712">
        <w:rPr>
          <w:rFonts w:eastAsia="Calibri"/>
          <w:b/>
          <w:bCs/>
          <w:sz w:val="24"/>
          <w:szCs w:val="24"/>
        </w:rPr>
        <w:t>Consultant Eligibility and Experience</w:t>
      </w:r>
      <w:r w:rsidR="006A2E4B" w:rsidRPr="004B4712">
        <w:rPr>
          <w:rFonts w:eastAsia="Calibri"/>
          <w:b/>
          <w:bCs/>
          <w:sz w:val="24"/>
          <w:szCs w:val="24"/>
        </w:rPr>
        <w:t xml:space="preserve">: </w:t>
      </w:r>
      <w:r w:rsidR="006A2E4B" w:rsidRPr="004B4712">
        <w:rPr>
          <w:rFonts w:eastAsia="Calibri"/>
          <w:sz w:val="24"/>
          <w:szCs w:val="24"/>
        </w:rPr>
        <w:t>the assignment requires a qualified consultant (individual, team of consultants, or consulting firm) with demonstrated experience in communication, publication development, graphic design, and multimedia production.</w:t>
      </w:r>
    </w:p>
    <w:p w14:paraId="0DA2A99F" w14:textId="77777777" w:rsidR="006A2E4B" w:rsidRPr="004B4712" w:rsidRDefault="006A2E4B" w:rsidP="006A2E4B">
      <w:pPr>
        <w:pStyle w:val="ListParagraph"/>
        <w:ind w:left="360"/>
        <w:jc w:val="both"/>
        <w:rPr>
          <w:rFonts w:eastAsia="Calibri"/>
          <w:sz w:val="24"/>
          <w:szCs w:val="24"/>
        </w:rPr>
      </w:pPr>
    </w:p>
    <w:p w14:paraId="3D4866DD" w14:textId="355704A3" w:rsidR="002A7C63" w:rsidRPr="008E72D1" w:rsidRDefault="002A7C63" w:rsidP="002A7C63">
      <w:pPr>
        <w:pStyle w:val="ListParagraph"/>
        <w:numPr>
          <w:ilvl w:val="1"/>
          <w:numId w:val="12"/>
        </w:numPr>
        <w:ind w:left="709"/>
        <w:jc w:val="both"/>
        <w:rPr>
          <w:rFonts w:eastAsia="Calibri"/>
          <w:b/>
          <w:bCs/>
          <w:sz w:val="24"/>
          <w:szCs w:val="24"/>
        </w:rPr>
      </w:pPr>
      <w:r w:rsidRPr="008E72D1">
        <w:rPr>
          <w:rFonts w:eastAsia="Calibri"/>
          <w:b/>
          <w:bCs/>
          <w:sz w:val="24"/>
          <w:szCs w:val="24"/>
        </w:rPr>
        <w:t>Relevant Professional Experience</w:t>
      </w:r>
      <w:r w:rsidRPr="008E72D1">
        <w:rPr>
          <w:rFonts w:eastAsia="Calibri"/>
          <w:sz w:val="24"/>
          <w:szCs w:val="24"/>
        </w:rPr>
        <w:t xml:space="preserve">, the consultant </w:t>
      </w:r>
      <w:r w:rsidR="00305479" w:rsidRPr="008E72D1">
        <w:rPr>
          <w:rFonts w:eastAsia="Calibri"/>
          <w:sz w:val="24"/>
          <w:szCs w:val="24"/>
        </w:rPr>
        <w:t xml:space="preserve">or lead consultant in a team of consultants or consulting firm </w:t>
      </w:r>
      <w:r w:rsidRPr="008E72D1">
        <w:rPr>
          <w:rFonts w:eastAsia="Calibri"/>
          <w:sz w:val="24"/>
          <w:szCs w:val="24"/>
        </w:rPr>
        <w:t>shall demonstrate:</w:t>
      </w:r>
    </w:p>
    <w:p w14:paraId="750CB86C" w14:textId="45ACE223" w:rsidR="002A7C63" w:rsidRPr="008E72D1" w:rsidRDefault="002A7C63" w:rsidP="002A7C63">
      <w:pPr>
        <w:pStyle w:val="ListParagraph"/>
        <w:numPr>
          <w:ilvl w:val="2"/>
          <w:numId w:val="12"/>
        </w:numPr>
        <w:ind w:left="1134"/>
        <w:jc w:val="both"/>
        <w:rPr>
          <w:rFonts w:eastAsia="Calibri"/>
          <w:sz w:val="24"/>
          <w:szCs w:val="24"/>
        </w:rPr>
      </w:pPr>
      <w:r w:rsidRPr="008E72D1">
        <w:rPr>
          <w:rFonts w:eastAsia="Calibri"/>
          <w:sz w:val="24"/>
          <w:szCs w:val="24"/>
        </w:rPr>
        <w:t xml:space="preserve">A minimum of </w:t>
      </w:r>
      <w:r w:rsidR="005246D2" w:rsidRPr="008E72D1">
        <w:rPr>
          <w:rFonts w:eastAsia="Calibri"/>
          <w:sz w:val="24"/>
          <w:szCs w:val="24"/>
        </w:rPr>
        <w:t>7</w:t>
      </w:r>
      <w:r w:rsidR="00C91174" w:rsidRPr="008E72D1">
        <w:rPr>
          <w:rFonts w:eastAsia="Calibri"/>
          <w:sz w:val="24"/>
          <w:szCs w:val="24"/>
        </w:rPr>
        <w:t xml:space="preserve"> </w:t>
      </w:r>
      <w:r w:rsidRPr="008E72D1">
        <w:rPr>
          <w:rFonts w:eastAsia="Calibri"/>
          <w:sz w:val="24"/>
          <w:szCs w:val="24"/>
        </w:rPr>
        <w:t>years of professional</w:t>
      </w:r>
      <w:r w:rsidR="00305479" w:rsidRPr="008E72D1">
        <w:rPr>
          <w:rFonts w:eastAsia="Calibri"/>
          <w:sz w:val="24"/>
          <w:szCs w:val="24"/>
        </w:rPr>
        <w:t xml:space="preserve"> </w:t>
      </w:r>
      <w:r w:rsidRPr="008E72D1">
        <w:rPr>
          <w:rFonts w:eastAsia="Calibri"/>
          <w:sz w:val="24"/>
          <w:szCs w:val="24"/>
        </w:rPr>
        <w:t>experience in communication, publication development, strategic communication, graphic design, multimedia production, or related fields.</w:t>
      </w:r>
    </w:p>
    <w:p w14:paraId="1D6FC692" w14:textId="146C34F4" w:rsidR="002A7C63" w:rsidRPr="008E72D1" w:rsidRDefault="002A7C63" w:rsidP="002A7C63">
      <w:pPr>
        <w:pStyle w:val="ListParagraph"/>
        <w:numPr>
          <w:ilvl w:val="2"/>
          <w:numId w:val="12"/>
        </w:numPr>
        <w:ind w:left="1134"/>
        <w:jc w:val="both"/>
        <w:rPr>
          <w:rFonts w:eastAsia="Calibri"/>
          <w:sz w:val="24"/>
          <w:szCs w:val="24"/>
        </w:rPr>
      </w:pPr>
      <w:r w:rsidRPr="008E72D1">
        <w:rPr>
          <w:rFonts w:eastAsia="Calibri"/>
          <w:sz w:val="24"/>
          <w:szCs w:val="24"/>
        </w:rPr>
        <w:t>Successful completion of at least five (5) assignments</w:t>
      </w:r>
      <w:r w:rsidR="00757E2B" w:rsidRPr="008E72D1">
        <w:rPr>
          <w:rFonts w:eastAsia="Calibri"/>
          <w:sz w:val="24"/>
          <w:szCs w:val="24"/>
        </w:rPr>
        <w:t xml:space="preserve"> related to the health sector </w:t>
      </w:r>
      <w:r w:rsidRPr="008E72D1">
        <w:rPr>
          <w:rFonts w:eastAsia="Calibri"/>
          <w:sz w:val="24"/>
          <w:szCs w:val="24"/>
        </w:rPr>
        <w:t xml:space="preserve">involving </w:t>
      </w:r>
      <w:r w:rsidR="00757E2B" w:rsidRPr="008E72D1">
        <w:rPr>
          <w:rFonts w:eastAsia="Calibri"/>
          <w:sz w:val="24"/>
          <w:szCs w:val="24"/>
        </w:rPr>
        <w:t>at least two</w:t>
      </w:r>
      <w:r w:rsidR="00103AFF" w:rsidRPr="008E72D1">
        <w:rPr>
          <w:rFonts w:eastAsia="Calibri"/>
          <w:sz w:val="24"/>
          <w:szCs w:val="24"/>
        </w:rPr>
        <w:t xml:space="preserve"> (2)</w:t>
      </w:r>
      <w:r w:rsidR="00757E2B" w:rsidRPr="008E72D1">
        <w:rPr>
          <w:rFonts w:eastAsia="Calibri"/>
          <w:sz w:val="24"/>
          <w:szCs w:val="24"/>
        </w:rPr>
        <w:t xml:space="preserve"> </w:t>
      </w:r>
      <w:r w:rsidRPr="008E72D1">
        <w:rPr>
          <w:rFonts w:eastAsia="Calibri"/>
          <w:sz w:val="24"/>
          <w:szCs w:val="24"/>
        </w:rPr>
        <w:t>of the following:</w:t>
      </w:r>
    </w:p>
    <w:p w14:paraId="7621152A" w14:textId="77777777" w:rsidR="002A7C63" w:rsidRPr="008E72D1" w:rsidRDefault="002A7C63" w:rsidP="002A7C63">
      <w:pPr>
        <w:pStyle w:val="ListParagraph"/>
        <w:numPr>
          <w:ilvl w:val="3"/>
          <w:numId w:val="12"/>
        </w:numPr>
        <w:ind w:left="1560"/>
        <w:jc w:val="both"/>
        <w:rPr>
          <w:rFonts w:eastAsia="Calibri"/>
          <w:sz w:val="24"/>
          <w:szCs w:val="24"/>
        </w:rPr>
      </w:pPr>
      <w:r w:rsidRPr="008E72D1">
        <w:rPr>
          <w:rFonts w:eastAsia="Calibri"/>
          <w:sz w:val="24"/>
          <w:szCs w:val="24"/>
        </w:rPr>
        <w:t>Editing and publication development;</w:t>
      </w:r>
    </w:p>
    <w:p w14:paraId="6E35D874" w14:textId="77777777" w:rsidR="002A7C63" w:rsidRPr="008E72D1" w:rsidRDefault="002A7C63" w:rsidP="002A7C63">
      <w:pPr>
        <w:pStyle w:val="ListParagraph"/>
        <w:numPr>
          <w:ilvl w:val="3"/>
          <w:numId w:val="12"/>
        </w:numPr>
        <w:ind w:left="1560"/>
        <w:jc w:val="both"/>
        <w:rPr>
          <w:rFonts w:eastAsia="Calibri"/>
          <w:sz w:val="24"/>
          <w:szCs w:val="24"/>
        </w:rPr>
      </w:pPr>
      <w:r w:rsidRPr="008E72D1">
        <w:rPr>
          <w:rFonts w:eastAsia="Calibri"/>
          <w:sz w:val="24"/>
          <w:szCs w:val="24"/>
        </w:rPr>
        <w:t>Infographic design and data visualization;</w:t>
      </w:r>
    </w:p>
    <w:p w14:paraId="442EF644" w14:textId="56B5BE90" w:rsidR="002A7C63" w:rsidRPr="008E72D1" w:rsidRDefault="002A7C63" w:rsidP="002A7C63">
      <w:pPr>
        <w:pStyle w:val="ListParagraph"/>
        <w:numPr>
          <w:ilvl w:val="3"/>
          <w:numId w:val="12"/>
        </w:numPr>
        <w:ind w:left="1560"/>
        <w:jc w:val="both"/>
        <w:rPr>
          <w:rFonts w:eastAsia="Calibri"/>
          <w:sz w:val="24"/>
          <w:szCs w:val="24"/>
        </w:rPr>
      </w:pPr>
      <w:r w:rsidRPr="008E72D1">
        <w:rPr>
          <w:rFonts w:eastAsia="Calibri"/>
          <w:sz w:val="24"/>
          <w:szCs w:val="24"/>
        </w:rPr>
        <w:t>Video production and animation.</w:t>
      </w:r>
    </w:p>
    <w:p w14:paraId="2FDBF422" w14:textId="5868B685" w:rsidR="002A7C63" w:rsidRPr="008E72D1" w:rsidRDefault="002A7C63" w:rsidP="00F105BC">
      <w:pPr>
        <w:pStyle w:val="ListParagraph"/>
        <w:numPr>
          <w:ilvl w:val="2"/>
          <w:numId w:val="12"/>
        </w:numPr>
        <w:ind w:left="1134"/>
        <w:jc w:val="both"/>
        <w:rPr>
          <w:rFonts w:eastAsia="Calibri"/>
          <w:sz w:val="24"/>
          <w:szCs w:val="24"/>
        </w:rPr>
      </w:pPr>
      <w:r w:rsidRPr="008E72D1">
        <w:rPr>
          <w:rFonts w:eastAsia="Calibri"/>
          <w:sz w:val="24"/>
          <w:szCs w:val="24"/>
        </w:rPr>
        <w:t xml:space="preserve">Supporting documents: </w:t>
      </w:r>
    </w:p>
    <w:p w14:paraId="29B35EB6" w14:textId="77777777" w:rsidR="002A7C63" w:rsidRPr="008E72D1" w:rsidRDefault="002A7C63" w:rsidP="00F105BC">
      <w:pPr>
        <w:pStyle w:val="ListParagraph"/>
        <w:numPr>
          <w:ilvl w:val="0"/>
          <w:numId w:val="13"/>
        </w:numPr>
        <w:ind w:left="1560"/>
        <w:jc w:val="both"/>
        <w:rPr>
          <w:rFonts w:eastAsia="Calibri"/>
          <w:sz w:val="24"/>
          <w:szCs w:val="24"/>
        </w:rPr>
      </w:pPr>
      <w:r w:rsidRPr="008E72D1">
        <w:rPr>
          <w:rFonts w:eastAsia="Calibri"/>
          <w:sz w:val="24"/>
          <w:szCs w:val="24"/>
        </w:rPr>
        <w:t>Company profile and/or curriculum vitae.</w:t>
      </w:r>
    </w:p>
    <w:p w14:paraId="2C4AAF19" w14:textId="2845696A" w:rsidR="002A7C63" w:rsidRPr="008E72D1" w:rsidRDefault="002A7C63" w:rsidP="00F105BC">
      <w:pPr>
        <w:pStyle w:val="ListParagraph"/>
        <w:numPr>
          <w:ilvl w:val="0"/>
          <w:numId w:val="13"/>
        </w:numPr>
        <w:ind w:left="1560"/>
        <w:jc w:val="both"/>
        <w:rPr>
          <w:rFonts w:eastAsia="Calibri"/>
          <w:sz w:val="24"/>
          <w:szCs w:val="24"/>
        </w:rPr>
      </w:pPr>
      <w:r w:rsidRPr="008E72D1">
        <w:rPr>
          <w:rFonts w:eastAsia="Calibri"/>
          <w:sz w:val="24"/>
          <w:szCs w:val="24"/>
        </w:rPr>
        <w:t xml:space="preserve">Portfolio </w:t>
      </w:r>
      <w:r w:rsidR="00A71039" w:rsidRPr="008E72D1">
        <w:rPr>
          <w:rFonts w:eastAsia="Calibri"/>
          <w:sz w:val="24"/>
          <w:szCs w:val="24"/>
        </w:rPr>
        <w:t xml:space="preserve">samples </w:t>
      </w:r>
      <w:r w:rsidRPr="008E72D1">
        <w:rPr>
          <w:rFonts w:eastAsia="Calibri"/>
          <w:sz w:val="24"/>
          <w:szCs w:val="24"/>
        </w:rPr>
        <w:t>of completed projects indicating project title, client, year, scope of work, and deliverables produced.</w:t>
      </w:r>
    </w:p>
    <w:p w14:paraId="61085521" w14:textId="77777777" w:rsidR="002A7C63" w:rsidRPr="008E72D1" w:rsidRDefault="002A7C63" w:rsidP="002A7C63">
      <w:pPr>
        <w:pStyle w:val="ListParagraph"/>
        <w:ind w:left="360"/>
        <w:jc w:val="both"/>
        <w:rPr>
          <w:rFonts w:eastAsia="Calibri"/>
          <w:sz w:val="24"/>
          <w:szCs w:val="24"/>
        </w:rPr>
      </w:pPr>
    </w:p>
    <w:p w14:paraId="6848C536" w14:textId="107408C2" w:rsidR="002A7C63" w:rsidRPr="008E72D1" w:rsidRDefault="002A7C63" w:rsidP="00F105BC">
      <w:pPr>
        <w:pStyle w:val="ListParagraph"/>
        <w:numPr>
          <w:ilvl w:val="1"/>
          <w:numId w:val="12"/>
        </w:numPr>
        <w:ind w:left="709"/>
        <w:jc w:val="both"/>
        <w:rPr>
          <w:rFonts w:eastAsia="Calibri"/>
          <w:sz w:val="24"/>
          <w:szCs w:val="24"/>
        </w:rPr>
      </w:pPr>
      <w:r w:rsidRPr="008E72D1">
        <w:rPr>
          <w:rFonts w:eastAsia="Calibri"/>
          <w:b/>
          <w:bCs/>
          <w:sz w:val="24"/>
          <w:szCs w:val="24"/>
        </w:rPr>
        <w:t>Experience with Regional or International Organizations:</w:t>
      </w:r>
      <w:r w:rsidRPr="008E72D1">
        <w:rPr>
          <w:rFonts w:eastAsia="Calibri"/>
          <w:sz w:val="24"/>
          <w:szCs w:val="24"/>
        </w:rPr>
        <w:t xml:space="preserve"> The consultant should demonstrate experience in producing communication materials for regional, governmental, intergovernmental, development, or international organizations.</w:t>
      </w:r>
      <w:r w:rsidR="00F105BC" w:rsidRPr="008E72D1">
        <w:rPr>
          <w:rFonts w:eastAsia="Calibri"/>
          <w:sz w:val="24"/>
          <w:szCs w:val="24"/>
        </w:rPr>
        <w:t xml:space="preserve"> </w:t>
      </w:r>
      <w:r w:rsidRPr="008E72D1">
        <w:rPr>
          <w:rFonts w:eastAsia="Calibri"/>
          <w:sz w:val="24"/>
          <w:szCs w:val="24"/>
        </w:rPr>
        <w:t>Preference will be given to consultants that can demonstrate:</w:t>
      </w:r>
    </w:p>
    <w:p w14:paraId="58DA03C6" w14:textId="72D4229B" w:rsidR="00F105BC" w:rsidRPr="004B4712" w:rsidRDefault="00305479" w:rsidP="00F105BC">
      <w:pPr>
        <w:pStyle w:val="ListParagraph"/>
        <w:numPr>
          <w:ilvl w:val="2"/>
          <w:numId w:val="12"/>
        </w:numPr>
        <w:ind w:left="1134"/>
        <w:jc w:val="both"/>
        <w:rPr>
          <w:rFonts w:eastAsia="Calibri"/>
          <w:sz w:val="24"/>
          <w:szCs w:val="24"/>
        </w:rPr>
      </w:pPr>
      <w:r w:rsidRPr="004B4712">
        <w:rPr>
          <w:rFonts w:eastAsia="Calibri"/>
          <w:sz w:val="24"/>
          <w:szCs w:val="24"/>
        </w:rPr>
        <w:lastRenderedPageBreak/>
        <w:t xml:space="preserve">Relevant experience from </w:t>
      </w:r>
      <w:r w:rsidR="00F105BC" w:rsidRPr="004B4712">
        <w:rPr>
          <w:rFonts w:eastAsia="Calibri"/>
          <w:sz w:val="24"/>
          <w:szCs w:val="24"/>
        </w:rPr>
        <w:t>ASEAN, ASEAN Member States, United Nations agencies, development partners, international organizations, or government institutions; and/or</w:t>
      </w:r>
    </w:p>
    <w:p w14:paraId="3B98248D" w14:textId="5B1F0BC9" w:rsidR="00F105BC" w:rsidRPr="004B4712" w:rsidRDefault="00F105BC" w:rsidP="00F105BC">
      <w:pPr>
        <w:pStyle w:val="ListParagraph"/>
        <w:numPr>
          <w:ilvl w:val="2"/>
          <w:numId w:val="12"/>
        </w:numPr>
        <w:ind w:left="1134"/>
        <w:jc w:val="both"/>
        <w:rPr>
          <w:rFonts w:eastAsia="Calibri"/>
          <w:sz w:val="24"/>
          <w:szCs w:val="24"/>
        </w:rPr>
      </w:pPr>
      <w:r w:rsidRPr="004B4712">
        <w:rPr>
          <w:rFonts w:eastAsia="Calibri"/>
          <w:sz w:val="24"/>
          <w:szCs w:val="24"/>
        </w:rPr>
        <w:t>Experience in developing publications, reports, communication campaigns, infographics, or multimedia products intended for regional or international audiences.</w:t>
      </w:r>
    </w:p>
    <w:p w14:paraId="17F9F2C1" w14:textId="69079C0C" w:rsidR="00F105BC" w:rsidRPr="004B4712" w:rsidRDefault="00F105BC" w:rsidP="00F105BC">
      <w:pPr>
        <w:pStyle w:val="ListParagraph"/>
        <w:numPr>
          <w:ilvl w:val="2"/>
          <w:numId w:val="12"/>
        </w:numPr>
        <w:ind w:left="1134"/>
        <w:jc w:val="both"/>
        <w:rPr>
          <w:rFonts w:eastAsia="Calibri"/>
          <w:sz w:val="24"/>
          <w:szCs w:val="24"/>
        </w:rPr>
      </w:pPr>
      <w:r w:rsidRPr="004B4712">
        <w:rPr>
          <w:rFonts w:eastAsia="Calibri"/>
          <w:sz w:val="24"/>
          <w:szCs w:val="24"/>
        </w:rPr>
        <w:t>Supporting document/s:</w:t>
      </w:r>
      <w:r w:rsidR="007860B5" w:rsidRPr="004B4712">
        <w:rPr>
          <w:rFonts w:eastAsia="Calibri"/>
          <w:sz w:val="24"/>
          <w:szCs w:val="24"/>
        </w:rPr>
        <w:t xml:space="preserve"> </w:t>
      </w:r>
      <w:r w:rsidRPr="004B4712">
        <w:rPr>
          <w:rFonts w:eastAsia="Calibri"/>
          <w:sz w:val="24"/>
          <w:szCs w:val="24"/>
        </w:rPr>
        <w:t>Client references/</w:t>
      </w:r>
      <w:r w:rsidR="00A71039" w:rsidRPr="004B4712">
        <w:rPr>
          <w:rFonts w:eastAsia="Calibri"/>
          <w:sz w:val="24"/>
          <w:szCs w:val="24"/>
        </w:rPr>
        <w:t xml:space="preserve">contracts/ </w:t>
      </w:r>
      <w:r w:rsidRPr="004B4712">
        <w:rPr>
          <w:rFonts w:eastAsia="Calibri"/>
          <w:sz w:val="24"/>
          <w:szCs w:val="24"/>
        </w:rPr>
        <w:t>purchase orders/ completion certificates/portfolio samples.</w:t>
      </w:r>
    </w:p>
    <w:p w14:paraId="25D6B45D" w14:textId="77777777" w:rsidR="002A7C63" w:rsidRPr="004B4712" w:rsidRDefault="002A7C63" w:rsidP="002A7C63">
      <w:pPr>
        <w:pStyle w:val="ListParagraph"/>
        <w:ind w:left="360"/>
        <w:jc w:val="both"/>
        <w:rPr>
          <w:rFonts w:eastAsia="Calibri"/>
          <w:sz w:val="24"/>
          <w:szCs w:val="24"/>
        </w:rPr>
      </w:pPr>
    </w:p>
    <w:p w14:paraId="710B9315" w14:textId="76B097DC" w:rsidR="002A7C63" w:rsidRPr="008E72D1" w:rsidRDefault="002A7C63" w:rsidP="007860B5">
      <w:pPr>
        <w:pStyle w:val="ListParagraph"/>
        <w:numPr>
          <w:ilvl w:val="0"/>
          <w:numId w:val="12"/>
        </w:numPr>
        <w:jc w:val="both"/>
        <w:rPr>
          <w:rFonts w:eastAsia="Calibri"/>
          <w:b/>
          <w:bCs/>
          <w:sz w:val="24"/>
          <w:szCs w:val="24"/>
        </w:rPr>
      </w:pPr>
      <w:r w:rsidRPr="008E72D1">
        <w:rPr>
          <w:rFonts w:eastAsia="Calibri"/>
          <w:b/>
          <w:bCs/>
          <w:sz w:val="24"/>
          <w:szCs w:val="24"/>
        </w:rPr>
        <w:t>Capacity to Deliver Within the Required Timeline</w:t>
      </w:r>
      <w:r w:rsidR="007860B5" w:rsidRPr="008E72D1">
        <w:rPr>
          <w:rFonts w:eastAsia="Calibri"/>
          <w:b/>
          <w:bCs/>
          <w:sz w:val="24"/>
          <w:szCs w:val="24"/>
        </w:rPr>
        <w:t xml:space="preserve">: </w:t>
      </w:r>
      <w:r w:rsidR="007860B5" w:rsidRPr="008E72D1">
        <w:rPr>
          <w:rFonts w:eastAsia="Calibri"/>
          <w:sz w:val="24"/>
          <w:szCs w:val="24"/>
        </w:rPr>
        <w:t xml:space="preserve">the consultant must demonstrate the availability of sufficient personnel and resources to complete all deliverables within the project schedule. The consultant </w:t>
      </w:r>
      <w:r w:rsidR="00BB02BC" w:rsidRPr="008E72D1">
        <w:rPr>
          <w:rFonts w:eastAsia="Calibri"/>
          <w:sz w:val="24"/>
          <w:szCs w:val="24"/>
        </w:rPr>
        <w:t xml:space="preserve">or lead consultant in a team of consultants or consulting firm </w:t>
      </w:r>
      <w:r w:rsidR="007860B5" w:rsidRPr="008E72D1">
        <w:rPr>
          <w:rFonts w:eastAsia="Calibri"/>
          <w:sz w:val="24"/>
          <w:szCs w:val="24"/>
        </w:rPr>
        <w:t>shall:</w:t>
      </w:r>
    </w:p>
    <w:p w14:paraId="37B698D9" w14:textId="77777777" w:rsidR="007860B5" w:rsidRPr="008E72D1" w:rsidRDefault="007860B5" w:rsidP="007860B5">
      <w:pPr>
        <w:pStyle w:val="ListParagraph"/>
        <w:ind w:left="360"/>
        <w:jc w:val="both"/>
        <w:rPr>
          <w:rFonts w:eastAsia="Calibri"/>
          <w:b/>
          <w:bCs/>
          <w:sz w:val="24"/>
          <w:szCs w:val="24"/>
        </w:rPr>
      </w:pPr>
    </w:p>
    <w:p w14:paraId="51C4C8B6" w14:textId="551D61CC" w:rsidR="007860B5" w:rsidRPr="008E72D1" w:rsidRDefault="007860B5" w:rsidP="00174A05">
      <w:pPr>
        <w:pStyle w:val="ListParagraph"/>
        <w:numPr>
          <w:ilvl w:val="1"/>
          <w:numId w:val="12"/>
        </w:numPr>
        <w:ind w:left="709"/>
        <w:jc w:val="both"/>
        <w:rPr>
          <w:rFonts w:eastAsia="Calibri"/>
          <w:b/>
          <w:bCs/>
          <w:sz w:val="24"/>
          <w:szCs w:val="24"/>
        </w:rPr>
      </w:pPr>
      <w:r w:rsidRPr="008E72D1">
        <w:rPr>
          <w:rFonts w:eastAsia="Calibri"/>
          <w:sz w:val="24"/>
          <w:szCs w:val="24"/>
        </w:rPr>
        <w:t>Submit a detailed work plan indicating key milestones and delivery dates.</w:t>
      </w:r>
    </w:p>
    <w:p w14:paraId="0554DF6A" w14:textId="77777777" w:rsidR="007860B5" w:rsidRPr="008E72D1" w:rsidRDefault="007860B5" w:rsidP="00174A05">
      <w:pPr>
        <w:pStyle w:val="ListParagraph"/>
        <w:numPr>
          <w:ilvl w:val="1"/>
          <w:numId w:val="12"/>
        </w:numPr>
        <w:ind w:left="709"/>
        <w:jc w:val="both"/>
        <w:rPr>
          <w:rFonts w:eastAsia="Calibri"/>
          <w:b/>
          <w:bCs/>
          <w:sz w:val="24"/>
          <w:szCs w:val="24"/>
        </w:rPr>
      </w:pPr>
      <w:r w:rsidRPr="008E72D1">
        <w:rPr>
          <w:rFonts w:eastAsia="Calibri"/>
          <w:sz w:val="24"/>
          <w:szCs w:val="24"/>
        </w:rPr>
        <w:t>Confirm availability to commence work immediately upon contract award.</w:t>
      </w:r>
    </w:p>
    <w:p w14:paraId="7EE6B17E" w14:textId="2F8E601C" w:rsidR="007860B5" w:rsidRPr="008E72D1" w:rsidRDefault="007860B5" w:rsidP="00174A05">
      <w:pPr>
        <w:pStyle w:val="ListParagraph"/>
        <w:numPr>
          <w:ilvl w:val="1"/>
          <w:numId w:val="12"/>
        </w:numPr>
        <w:ind w:left="709"/>
        <w:jc w:val="both"/>
        <w:rPr>
          <w:rFonts w:eastAsia="Calibri"/>
          <w:b/>
          <w:bCs/>
          <w:sz w:val="24"/>
          <w:szCs w:val="24"/>
        </w:rPr>
      </w:pPr>
      <w:r w:rsidRPr="008E72D1">
        <w:rPr>
          <w:rFonts w:eastAsia="Calibri"/>
          <w:sz w:val="24"/>
          <w:szCs w:val="24"/>
        </w:rPr>
        <w:t xml:space="preserve">Demonstrate the capacity to complete all deliverables no later than </w:t>
      </w:r>
      <w:r w:rsidRPr="008E72D1">
        <w:rPr>
          <w:rFonts w:eastAsia="Calibri"/>
          <w:b/>
          <w:bCs/>
          <w:sz w:val="24"/>
          <w:szCs w:val="24"/>
        </w:rPr>
        <w:t>4 September 2026</w:t>
      </w:r>
      <w:r w:rsidRPr="008E72D1">
        <w:rPr>
          <w:rFonts w:eastAsia="Calibri"/>
          <w:sz w:val="24"/>
          <w:szCs w:val="24"/>
        </w:rPr>
        <w:t>, including review, revision and production stages.</w:t>
      </w:r>
    </w:p>
    <w:p w14:paraId="0BB8A061" w14:textId="2E97B2F6" w:rsidR="007860B5" w:rsidRPr="004B4712" w:rsidRDefault="007860B5" w:rsidP="00174A05">
      <w:pPr>
        <w:pStyle w:val="ListParagraph"/>
        <w:numPr>
          <w:ilvl w:val="1"/>
          <w:numId w:val="12"/>
        </w:numPr>
        <w:ind w:left="709"/>
        <w:jc w:val="both"/>
        <w:rPr>
          <w:rFonts w:eastAsia="Calibri"/>
          <w:b/>
          <w:bCs/>
          <w:sz w:val="24"/>
          <w:szCs w:val="24"/>
        </w:rPr>
      </w:pPr>
      <w:r w:rsidRPr="004B4712">
        <w:rPr>
          <w:rFonts w:eastAsia="Calibri"/>
          <w:sz w:val="24"/>
          <w:szCs w:val="24"/>
        </w:rPr>
        <w:t xml:space="preserve">Supporting documents: </w:t>
      </w:r>
    </w:p>
    <w:p w14:paraId="01B495AC" w14:textId="385D428E" w:rsidR="007860B5" w:rsidRPr="004B4712" w:rsidRDefault="007860B5" w:rsidP="00174A05">
      <w:pPr>
        <w:pStyle w:val="ListParagraph"/>
        <w:numPr>
          <w:ilvl w:val="2"/>
          <w:numId w:val="12"/>
        </w:numPr>
        <w:ind w:left="1134"/>
        <w:jc w:val="both"/>
        <w:rPr>
          <w:rFonts w:eastAsia="Calibri"/>
          <w:sz w:val="24"/>
          <w:szCs w:val="24"/>
        </w:rPr>
      </w:pPr>
      <w:r w:rsidRPr="004B4712">
        <w:rPr>
          <w:rFonts w:eastAsia="Calibri"/>
          <w:sz w:val="24"/>
          <w:szCs w:val="24"/>
        </w:rPr>
        <w:t>Proposed project schedule/workplan.</w:t>
      </w:r>
    </w:p>
    <w:p w14:paraId="58AACDDB" w14:textId="77777777" w:rsidR="002A7C63" w:rsidRPr="004B4712" w:rsidRDefault="002A7C63" w:rsidP="002A7C63">
      <w:pPr>
        <w:pStyle w:val="ListParagraph"/>
        <w:rPr>
          <w:rFonts w:eastAsia="Calibri"/>
          <w:b/>
          <w:bCs/>
          <w:sz w:val="24"/>
          <w:szCs w:val="24"/>
        </w:rPr>
      </w:pPr>
    </w:p>
    <w:p w14:paraId="17233335" w14:textId="2BDA3C8F" w:rsidR="002A7C63" w:rsidRPr="004B4712" w:rsidRDefault="002A7C63" w:rsidP="00F05D4B">
      <w:pPr>
        <w:pStyle w:val="ListParagraph"/>
        <w:numPr>
          <w:ilvl w:val="0"/>
          <w:numId w:val="12"/>
        </w:numPr>
        <w:jc w:val="both"/>
        <w:rPr>
          <w:rFonts w:eastAsia="Calibri"/>
          <w:b/>
          <w:bCs/>
          <w:sz w:val="24"/>
          <w:szCs w:val="24"/>
        </w:rPr>
      </w:pPr>
      <w:r w:rsidRPr="004B4712">
        <w:rPr>
          <w:rFonts w:eastAsia="Calibri"/>
          <w:b/>
          <w:bCs/>
          <w:sz w:val="24"/>
          <w:szCs w:val="24"/>
        </w:rPr>
        <w:t>Required Submission Documents</w:t>
      </w:r>
      <w:r w:rsidR="005E69C1" w:rsidRPr="004B4712">
        <w:rPr>
          <w:rFonts w:eastAsia="Calibri"/>
          <w:b/>
          <w:bCs/>
          <w:sz w:val="24"/>
          <w:szCs w:val="24"/>
        </w:rPr>
        <w:t xml:space="preserve">: </w:t>
      </w:r>
      <w:r w:rsidR="005E69C1" w:rsidRPr="004B4712">
        <w:rPr>
          <w:rFonts w:eastAsia="Calibri"/>
          <w:sz w:val="24"/>
          <w:szCs w:val="24"/>
        </w:rPr>
        <w:t>interested consultants shall submit the following</w:t>
      </w:r>
    </w:p>
    <w:p w14:paraId="3CFB687C" w14:textId="4742F34C" w:rsidR="005E69C1" w:rsidRPr="004B4712" w:rsidRDefault="00BB02BC" w:rsidP="005E69C1">
      <w:pPr>
        <w:pStyle w:val="ListParagraph"/>
        <w:numPr>
          <w:ilvl w:val="1"/>
          <w:numId w:val="12"/>
        </w:numPr>
        <w:ind w:left="709"/>
        <w:jc w:val="both"/>
        <w:rPr>
          <w:rFonts w:eastAsia="Calibri"/>
          <w:b/>
          <w:bCs/>
          <w:sz w:val="24"/>
          <w:szCs w:val="24"/>
        </w:rPr>
      </w:pPr>
      <w:r w:rsidRPr="004B4712">
        <w:rPr>
          <w:rFonts w:eastAsia="Calibri"/>
          <w:sz w:val="24"/>
          <w:szCs w:val="24"/>
        </w:rPr>
        <w:t xml:space="preserve">The </w:t>
      </w:r>
      <w:r w:rsidR="005E69C1" w:rsidRPr="004B4712">
        <w:rPr>
          <w:rFonts w:eastAsia="Calibri"/>
          <w:sz w:val="24"/>
          <w:szCs w:val="24"/>
        </w:rPr>
        <w:t>Proposal (maximum of three pages)</w:t>
      </w:r>
      <w:r w:rsidRPr="004B4712">
        <w:rPr>
          <w:rFonts w:eastAsia="Calibri"/>
          <w:sz w:val="24"/>
          <w:szCs w:val="24"/>
        </w:rPr>
        <w:t xml:space="preserve"> </w:t>
      </w:r>
      <w:r w:rsidR="005E69C1" w:rsidRPr="004B4712">
        <w:rPr>
          <w:rFonts w:eastAsia="Calibri"/>
          <w:sz w:val="24"/>
          <w:szCs w:val="24"/>
        </w:rPr>
        <w:t>shall include:</w:t>
      </w:r>
    </w:p>
    <w:p w14:paraId="6FC2BF7A" w14:textId="518D4A17" w:rsidR="005E69C1" w:rsidRPr="004B4712" w:rsidRDefault="005E69C1" w:rsidP="005E69C1">
      <w:pPr>
        <w:pStyle w:val="ListParagraph"/>
        <w:numPr>
          <w:ilvl w:val="2"/>
          <w:numId w:val="12"/>
        </w:numPr>
        <w:ind w:left="1134"/>
        <w:jc w:val="both"/>
        <w:rPr>
          <w:rFonts w:eastAsia="Calibri"/>
          <w:b/>
          <w:bCs/>
          <w:sz w:val="24"/>
          <w:szCs w:val="24"/>
        </w:rPr>
      </w:pPr>
      <w:r w:rsidRPr="004B4712">
        <w:rPr>
          <w:rFonts w:eastAsia="Calibri"/>
          <w:sz w:val="24"/>
          <w:szCs w:val="24"/>
        </w:rPr>
        <w:t>Understanding of the assignment and project objectives;</w:t>
      </w:r>
    </w:p>
    <w:p w14:paraId="20A3563E" w14:textId="5E36CF73" w:rsidR="005E69C1" w:rsidRPr="004B4712" w:rsidRDefault="005E69C1" w:rsidP="005E69C1">
      <w:pPr>
        <w:pStyle w:val="ListParagraph"/>
        <w:numPr>
          <w:ilvl w:val="2"/>
          <w:numId w:val="12"/>
        </w:numPr>
        <w:ind w:left="1134"/>
        <w:jc w:val="both"/>
        <w:rPr>
          <w:rFonts w:eastAsia="Calibri"/>
          <w:b/>
          <w:bCs/>
          <w:sz w:val="24"/>
          <w:szCs w:val="24"/>
        </w:rPr>
      </w:pPr>
      <w:r w:rsidRPr="004B4712">
        <w:rPr>
          <w:rFonts w:eastAsia="Calibri"/>
          <w:sz w:val="24"/>
          <w:szCs w:val="24"/>
        </w:rPr>
        <w:t>Proposed approach including brief description on creative concept for the publication, infographic materials, and video;</w:t>
      </w:r>
    </w:p>
    <w:p w14:paraId="4618590F" w14:textId="5F11C02D" w:rsidR="005E69C1" w:rsidRPr="004B4712" w:rsidRDefault="005E69C1" w:rsidP="005E69C1">
      <w:pPr>
        <w:pStyle w:val="ListParagraph"/>
        <w:numPr>
          <w:ilvl w:val="2"/>
          <w:numId w:val="12"/>
        </w:numPr>
        <w:ind w:left="1134"/>
        <w:jc w:val="both"/>
        <w:rPr>
          <w:rFonts w:eastAsia="Calibri"/>
          <w:b/>
          <w:bCs/>
          <w:sz w:val="24"/>
          <w:szCs w:val="24"/>
        </w:rPr>
      </w:pPr>
      <w:r w:rsidRPr="004B4712">
        <w:rPr>
          <w:rFonts w:eastAsia="Calibri"/>
          <w:sz w:val="24"/>
          <w:szCs w:val="24"/>
        </w:rPr>
        <w:t>Project implementation schedule with key milestones</w:t>
      </w:r>
    </w:p>
    <w:p w14:paraId="13E4358A" w14:textId="3C9F1C56" w:rsidR="005E69C1" w:rsidRPr="004B4712" w:rsidRDefault="00103AFF" w:rsidP="005E69C1">
      <w:pPr>
        <w:pStyle w:val="ListParagraph"/>
        <w:numPr>
          <w:ilvl w:val="1"/>
          <w:numId w:val="12"/>
        </w:numPr>
        <w:ind w:left="709"/>
        <w:jc w:val="both"/>
        <w:rPr>
          <w:rFonts w:eastAsia="Calibri"/>
          <w:b/>
          <w:bCs/>
          <w:sz w:val="24"/>
          <w:szCs w:val="24"/>
        </w:rPr>
      </w:pPr>
      <w:r w:rsidRPr="004B4712">
        <w:rPr>
          <w:rFonts w:eastAsia="Calibri"/>
          <w:sz w:val="24"/>
          <w:szCs w:val="24"/>
        </w:rPr>
        <w:t>P</w:t>
      </w:r>
      <w:r w:rsidR="005E69C1" w:rsidRPr="004B4712">
        <w:rPr>
          <w:rFonts w:eastAsia="Calibri"/>
          <w:sz w:val="24"/>
          <w:szCs w:val="24"/>
        </w:rPr>
        <w:t>ortfolio of relevant work</w:t>
      </w:r>
      <w:r w:rsidR="009024C9" w:rsidRPr="004B4712">
        <w:rPr>
          <w:rFonts w:eastAsia="Calibri"/>
          <w:sz w:val="24"/>
          <w:szCs w:val="24"/>
        </w:rPr>
        <w:t>,</w:t>
      </w:r>
      <w:r w:rsidR="005E69C1" w:rsidRPr="004B4712">
        <w:rPr>
          <w:rFonts w:eastAsia="Calibri"/>
          <w:sz w:val="24"/>
          <w:szCs w:val="24"/>
        </w:rPr>
        <w:t xml:space="preserve"> the consultant shall submit:</w:t>
      </w:r>
    </w:p>
    <w:p w14:paraId="629DBA14" w14:textId="1D26A449" w:rsidR="005E69C1" w:rsidRPr="004B4712" w:rsidRDefault="005E69C1" w:rsidP="009024C9">
      <w:pPr>
        <w:pStyle w:val="ListParagraph"/>
        <w:numPr>
          <w:ilvl w:val="2"/>
          <w:numId w:val="12"/>
        </w:numPr>
        <w:ind w:left="1276"/>
        <w:jc w:val="both"/>
        <w:rPr>
          <w:rFonts w:eastAsia="Calibri"/>
          <w:b/>
          <w:bCs/>
          <w:sz w:val="24"/>
          <w:szCs w:val="24"/>
        </w:rPr>
      </w:pPr>
      <w:r w:rsidRPr="004B4712">
        <w:rPr>
          <w:rFonts w:eastAsia="Calibri"/>
          <w:sz w:val="24"/>
          <w:szCs w:val="24"/>
        </w:rPr>
        <w:t>At least three (3) publication or report samples</w:t>
      </w:r>
      <w:r w:rsidR="00103AFF" w:rsidRPr="004B4712">
        <w:rPr>
          <w:rFonts w:eastAsia="Calibri"/>
          <w:sz w:val="24"/>
          <w:szCs w:val="24"/>
        </w:rPr>
        <w:t xml:space="preserve"> </w:t>
      </w:r>
    </w:p>
    <w:p w14:paraId="57F87811" w14:textId="77777777" w:rsidR="005E69C1" w:rsidRPr="004B4712" w:rsidRDefault="005E69C1" w:rsidP="009024C9">
      <w:pPr>
        <w:pStyle w:val="ListParagraph"/>
        <w:numPr>
          <w:ilvl w:val="2"/>
          <w:numId w:val="12"/>
        </w:numPr>
        <w:ind w:left="1276"/>
        <w:jc w:val="both"/>
        <w:rPr>
          <w:rFonts w:eastAsia="Calibri"/>
          <w:b/>
          <w:bCs/>
          <w:sz w:val="24"/>
          <w:szCs w:val="24"/>
        </w:rPr>
      </w:pPr>
      <w:r w:rsidRPr="004B4712">
        <w:rPr>
          <w:rFonts w:eastAsia="Calibri"/>
          <w:sz w:val="24"/>
          <w:szCs w:val="24"/>
        </w:rPr>
        <w:t>At least three (3) infographic or visual communication samples;</w:t>
      </w:r>
    </w:p>
    <w:p w14:paraId="7223061B" w14:textId="77777777" w:rsidR="005E69C1" w:rsidRPr="004B4712" w:rsidRDefault="005E69C1" w:rsidP="009024C9">
      <w:pPr>
        <w:pStyle w:val="ListParagraph"/>
        <w:numPr>
          <w:ilvl w:val="2"/>
          <w:numId w:val="12"/>
        </w:numPr>
        <w:ind w:left="1276"/>
        <w:jc w:val="both"/>
        <w:rPr>
          <w:rFonts w:eastAsia="Calibri"/>
          <w:b/>
          <w:bCs/>
          <w:sz w:val="24"/>
          <w:szCs w:val="24"/>
        </w:rPr>
      </w:pPr>
      <w:r w:rsidRPr="004B4712">
        <w:rPr>
          <w:rFonts w:eastAsia="Calibri"/>
          <w:sz w:val="24"/>
          <w:szCs w:val="24"/>
        </w:rPr>
        <w:t>At least two (2) video production samples (through links or electronic copies);</w:t>
      </w:r>
    </w:p>
    <w:p w14:paraId="1F9E5730" w14:textId="040ED3DD" w:rsidR="005E69C1" w:rsidRPr="004B4712" w:rsidRDefault="009024C9" w:rsidP="009024C9">
      <w:pPr>
        <w:pStyle w:val="ListParagraph"/>
        <w:numPr>
          <w:ilvl w:val="2"/>
          <w:numId w:val="12"/>
        </w:numPr>
        <w:ind w:left="1276"/>
        <w:jc w:val="both"/>
        <w:rPr>
          <w:rFonts w:eastAsia="Calibri"/>
          <w:b/>
          <w:bCs/>
          <w:sz w:val="24"/>
          <w:szCs w:val="24"/>
        </w:rPr>
      </w:pPr>
      <w:r w:rsidRPr="004B4712">
        <w:rPr>
          <w:rFonts w:eastAsia="Calibri"/>
          <w:sz w:val="24"/>
          <w:szCs w:val="24"/>
        </w:rPr>
        <w:t>All e</w:t>
      </w:r>
      <w:r w:rsidR="005E69C1" w:rsidRPr="004B4712">
        <w:rPr>
          <w:rFonts w:eastAsia="Calibri"/>
          <w:sz w:val="24"/>
          <w:szCs w:val="24"/>
        </w:rPr>
        <w:t xml:space="preserve">xamples </w:t>
      </w:r>
      <w:r w:rsidRPr="004B4712">
        <w:rPr>
          <w:rFonts w:eastAsia="Calibri"/>
          <w:sz w:val="24"/>
          <w:szCs w:val="24"/>
        </w:rPr>
        <w:t xml:space="preserve">shall be </w:t>
      </w:r>
      <w:r w:rsidR="005E69C1" w:rsidRPr="004B4712">
        <w:rPr>
          <w:rFonts w:eastAsia="Calibri"/>
          <w:sz w:val="24"/>
          <w:szCs w:val="24"/>
        </w:rPr>
        <w:t>completed within the last five years.</w:t>
      </w:r>
    </w:p>
    <w:p w14:paraId="34E6B677" w14:textId="1D07362E" w:rsidR="005E69C1" w:rsidRPr="004B4712" w:rsidRDefault="009024C9" w:rsidP="005E69C1">
      <w:pPr>
        <w:pStyle w:val="ListParagraph"/>
        <w:numPr>
          <w:ilvl w:val="1"/>
          <w:numId w:val="12"/>
        </w:numPr>
        <w:ind w:left="709"/>
        <w:jc w:val="both"/>
        <w:rPr>
          <w:rFonts w:eastAsia="Calibri"/>
          <w:b/>
          <w:bCs/>
          <w:sz w:val="24"/>
          <w:szCs w:val="24"/>
        </w:rPr>
      </w:pPr>
      <w:r w:rsidRPr="004B4712">
        <w:rPr>
          <w:rFonts w:eastAsia="Calibri"/>
          <w:sz w:val="24"/>
          <w:szCs w:val="24"/>
        </w:rPr>
        <w:t xml:space="preserve">Curriculum Vitae of </w:t>
      </w:r>
      <w:r w:rsidR="00103AFF" w:rsidRPr="004B4712">
        <w:rPr>
          <w:rFonts w:eastAsia="Calibri"/>
          <w:sz w:val="24"/>
          <w:szCs w:val="24"/>
        </w:rPr>
        <w:t>consultant or</w:t>
      </w:r>
      <w:r w:rsidRPr="004B4712">
        <w:rPr>
          <w:rFonts w:eastAsia="Calibri"/>
          <w:sz w:val="24"/>
          <w:szCs w:val="24"/>
        </w:rPr>
        <w:t xml:space="preserve"> the lead consultant shall possess:</w:t>
      </w:r>
    </w:p>
    <w:p w14:paraId="14E7E5EC" w14:textId="192F5388" w:rsidR="009024C9" w:rsidRPr="008E72D1" w:rsidRDefault="009024C9" w:rsidP="009024C9">
      <w:pPr>
        <w:pStyle w:val="ListParagraph"/>
        <w:numPr>
          <w:ilvl w:val="2"/>
          <w:numId w:val="12"/>
        </w:numPr>
        <w:ind w:left="1134"/>
        <w:jc w:val="both"/>
        <w:rPr>
          <w:rFonts w:eastAsia="Calibri"/>
          <w:sz w:val="24"/>
          <w:szCs w:val="24"/>
        </w:rPr>
      </w:pPr>
      <w:r w:rsidRPr="008E72D1">
        <w:rPr>
          <w:rFonts w:eastAsia="Calibri"/>
          <w:sz w:val="24"/>
          <w:szCs w:val="24"/>
        </w:rPr>
        <w:t>A bachelor's degree or higher in Communications, Journalism, Graphic Design, Multimedia, Marketing, Public Relations, or a related field;</w:t>
      </w:r>
    </w:p>
    <w:p w14:paraId="1F6C4150" w14:textId="06DA50DF" w:rsidR="009024C9" w:rsidRPr="004B4712" w:rsidRDefault="009024C9" w:rsidP="009024C9">
      <w:pPr>
        <w:pStyle w:val="ListParagraph"/>
        <w:numPr>
          <w:ilvl w:val="2"/>
          <w:numId w:val="12"/>
        </w:numPr>
        <w:ind w:left="1134"/>
        <w:jc w:val="both"/>
        <w:rPr>
          <w:rFonts w:eastAsia="Calibri"/>
          <w:sz w:val="24"/>
          <w:szCs w:val="24"/>
        </w:rPr>
      </w:pPr>
      <w:r w:rsidRPr="004B4712">
        <w:rPr>
          <w:rFonts w:eastAsia="Calibri"/>
          <w:sz w:val="24"/>
          <w:szCs w:val="24"/>
        </w:rPr>
        <w:t xml:space="preserve">At least </w:t>
      </w:r>
      <w:r w:rsidR="005246D2">
        <w:rPr>
          <w:rFonts w:eastAsia="Calibri"/>
          <w:sz w:val="24"/>
          <w:szCs w:val="24"/>
        </w:rPr>
        <w:t>7</w:t>
      </w:r>
      <w:r w:rsidR="008F072C" w:rsidRPr="004B4712">
        <w:rPr>
          <w:rFonts w:eastAsia="Calibri"/>
          <w:sz w:val="24"/>
          <w:szCs w:val="24"/>
        </w:rPr>
        <w:t xml:space="preserve"> </w:t>
      </w:r>
      <w:r w:rsidRPr="004B4712">
        <w:rPr>
          <w:rFonts w:eastAsia="Calibri"/>
          <w:sz w:val="24"/>
          <w:szCs w:val="24"/>
        </w:rPr>
        <w:t>years of relevant professional experience in communication, publication development, design, or multimedia production; and</w:t>
      </w:r>
    </w:p>
    <w:p w14:paraId="22B00A61" w14:textId="3E339D64" w:rsidR="009024C9" w:rsidRPr="004B4712" w:rsidRDefault="009024C9" w:rsidP="009024C9">
      <w:pPr>
        <w:pStyle w:val="ListParagraph"/>
        <w:numPr>
          <w:ilvl w:val="2"/>
          <w:numId w:val="12"/>
        </w:numPr>
        <w:ind w:left="1134"/>
        <w:jc w:val="both"/>
        <w:rPr>
          <w:rFonts w:eastAsia="Calibri"/>
          <w:sz w:val="24"/>
          <w:szCs w:val="24"/>
        </w:rPr>
      </w:pPr>
      <w:r w:rsidRPr="004B4712">
        <w:rPr>
          <w:rFonts w:eastAsia="Calibri"/>
          <w:sz w:val="24"/>
          <w:szCs w:val="24"/>
        </w:rPr>
        <w:t>CVs of key personnel responsible for editing, design, and video production should also be provided.</w:t>
      </w:r>
    </w:p>
    <w:p w14:paraId="7662B7BD" w14:textId="77777777" w:rsidR="004E5EE2" w:rsidRPr="004B4712" w:rsidRDefault="004E5EE2" w:rsidP="0067603A">
      <w:pPr>
        <w:jc w:val="both"/>
        <w:rPr>
          <w:rFonts w:eastAsia="Calibri"/>
          <w:b/>
          <w:bCs/>
          <w:sz w:val="24"/>
          <w:szCs w:val="24"/>
        </w:rPr>
      </w:pPr>
    </w:p>
    <w:p w14:paraId="43D0A2F0" w14:textId="484CCAF2" w:rsidR="00852DA0" w:rsidRPr="004B4712" w:rsidRDefault="005C179F">
      <w:pPr>
        <w:jc w:val="both"/>
        <w:rPr>
          <w:rFonts w:eastAsia="Calibri"/>
          <w:b/>
          <w:bCs/>
          <w:sz w:val="24"/>
          <w:szCs w:val="24"/>
        </w:rPr>
      </w:pPr>
      <w:r w:rsidRPr="004B4712">
        <w:rPr>
          <w:rFonts w:eastAsia="Calibri"/>
          <w:b/>
          <w:bCs/>
          <w:sz w:val="24"/>
          <w:szCs w:val="24"/>
        </w:rPr>
        <w:lastRenderedPageBreak/>
        <w:t>PROJECT DURATION</w:t>
      </w:r>
    </w:p>
    <w:p w14:paraId="360796DF" w14:textId="77777777" w:rsidR="00852DA0" w:rsidRPr="004B4712" w:rsidRDefault="005C179F">
      <w:pPr>
        <w:rPr>
          <w:rFonts w:eastAsia="Calibri"/>
          <w:sz w:val="24"/>
          <w:szCs w:val="24"/>
        </w:rPr>
      </w:pPr>
      <w:r w:rsidRPr="004B4712">
        <w:rPr>
          <w:rFonts w:eastAsia="Calibri"/>
          <w:sz w:val="24"/>
          <w:szCs w:val="24"/>
        </w:rPr>
        <w:t xml:space="preserve">The Consultant is expected to adhere to the following schedule: </w:t>
      </w:r>
    </w:p>
    <w:p w14:paraId="3746B842" w14:textId="77777777" w:rsidR="00821971" w:rsidRPr="004B4712" w:rsidRDefault="00821971">
      <w:pPr>
        <w:rPr>
          <w:rFonts w:eastAsia="Calibri"/>
          <w:sz w:val="24"/>
          <w:szCs w:val="24"/>
        </w:rPr>
      </w:pPr>
    </w:p>
    <w:tbl>
      <w:tblPr>
        <w:tblStyle w:val="TableGrid"/>
        <w:tblW w:w="0" w:type="auto"/>
        <w:tblLook w:val="04A0" w:firstRow="1" w:lastRow="0" w:firstColumn="1" w:lastColumn="0" w:noHBand="0" w:noVBand="1"/>
      </w:tblPr>
      <w:tblGrid>
        <w:gridCol w:w="4675"/>
        <w:gridCol w:w="4675"/>
      </w:tblGrid>
      <w:tr w:rsidR="000C157E" w:rsidRPr="004B4712" w14:paraId="105B4815" w14:textId="77777777" w:rsidTr="001D7133">
        <w:tc>
          <w:tcPr>
            <w:tcW w:w="4675" w:type="dxa"/>
            <w:shd w:val="clear" w:color="auto" w:fill="DAEEF3" w:themeFill="accent5" w:themeFillTint="33"/>
          </w:tcPr>
          <w:p w14:paraId="2BDEAA9F" w14:textId="03C13010" w:rsidR="000C157E" w:rsidRPr="004B4712" w:rsidRDefault="000C157E" w:rsidP="001D7133">
            <w:pPr>
              <w:jc w:val="center"/>
              <w:rPr>
                <w:rFonts w:eastAsia="Calibri"/>
                <w:b/>
                <w:bCs/>
                <w:sz w:val="24"/>
                <w:szCs w:val="24"/>
              </w:rPr>
            </w:pPr>
            <w:r w:rsidRPr="004B4712">
              <w:rPr>
                <w:rFonts w:eastAsia="Calibri"/>
                <w:b/>
                <w:bCs/>
                <w:sz w:val="24"/>
                <w:szCs w:val="24"/>
              </w:rPr>
              <w:t>Activities</w:t>
            </w:r>
          </w:p>
        </w:tc>
        <w:tc>
          <w:tcPr>
            <w:tcW w:w="4675" w:type="dxa"/>
            <w:shd w:val="clear" w:color="auto" w:fill="DAEEF3" w:themeFill="accent5" w:themeFillTint="33"/>
          </w:tcPr>
          <w:p w14:paraId="1844541B" w14:textId="7B9FE742" w:rsidR="000C157E" w:rsidRPr="004B4712" w:rsidRDefault="000C157E" w:rsidP="001D7133">
            <w:pPr>
              <w:jc w:val="center"/>
              <w:rPr>
                <w:rFonts w:eastAsia="Calibri"/>
                <w:b/>
                <w:bCs/>
                <w:sz w:val="24"/>
                <w:szCs w:val="24"/>
              </w:rPr>
            </w:pPr>
            <w:r w:rsidRPr="004B4712">
              <w:rPr>
                <w:rFonts w:eastAsia="Calibri"/>
                <w:b/>
                <w:bCs/>
                <w:sz w:val="24"/>
                <w:szCs w:val="24"/>
              </w:rPr>
              <w:t>Indicative Timeline</w:t>
            </w:r>
          </w:p>
        </w:tc>
      </w:tr>
      <w:tr w:rsidR="000C157E" w:rsidRPr="004B4712" w14:paraId="28C5A101" w14:textId="77777777" w:rsidTr="000C157E">
        <w:tc>
          <w:tcPr>
            <w:tcW w:w="4675" w:type="dxa"/>
          </w:tcPr>
          <w:p w14:paraId="5C3B4217" w14:textId="0DFB17CA" w:rsidR="000C157E" w:rsidRPr="004B4712" w:rsidRDefault="000C157E" w:rsidP="000C157E">
            <w:pPr>
              <w:pStyle w:val="ListParagraph"/>
              <w:numPr>
                <w:ilvl w:val="0"/>
                <w:numId w:val="15"/>
              </w:numPr>
              <w:ind w:left="316" w:hanging="316"/>
              <w:rPr>
                <w:rFonts w:eastAsia="Calibri"/>
                <w:sz w:val="24"/>
                <w:szCs w:val="24"/>
              </w:rPr>
            </w:pPr>
            <w:r w:rsidRPr="004B4712">
              <w:rPr>
                <w:rFonts w:eastAsia="Calibri"/>
                <w:sz w:val="24"/>
                <w:szCs w:val="24"/>
              </w:rPr>
              <w:t>Submission and review of copyedited ASHA and proposed infographics</w:t>
            </w:r>
          </w:p>
          <w:p w14:paraId="68635C72" w14:textId="53FD5C8A" w:rsidR="000C157E" w:rsidRPr="004B4712" w:rsidRDefault="000C157E" w:rsidP="000C157E">
            <w:pPr>
              <w:pStyle w:val="ListParagraph"/>
              <w:numPr>
                <w:ilvl w:val="0"/>
                <w:numId w:val="15"/>
              </w:numPr>
              <w:ind w:left="316" w:hanging="316"/>
              <w:rPr>
                <w:rFonts w:eastAsia="Calibri"/>
                <w:sz w:val="24"/>
                <w:szCs w:val="24"/>
              </w:rPr>
            </w:pPr>
            <w:r w:rsidRPr="004B4712">
              <w:rPr>
                <w:rFonts w:eastAsia="Calibri"/>
                <w:sz w:val="24"/>
                <w:szCs w:val="24"/>
              </w:rPr>
              <w:t>Design and typesetting of ASHA and infographics</w:t>
            </w:r>
          </w:p>
          <w:p w14:paraId="077BDF3D" w14:textId="22C0608B" w:rsidR="000C157E" w:rsidRPr="004B4712" w:rsidRDefault="000C157E" w:rsidP="000C157E">
            <w:pPr>
              <w:pStyle w:val="ListParagraph"/>
              <w:numPr>
                <w:ilvl w:val="0"/>
                <w:numId w:val="15"/>
              </w:numPr>
              <w:ind w:left="316" w:hanging="316"/>
              <w:rPr>
                <w:rFonts w:eastAsia="Calibri"/>
                <w:sz w:val="24"/>
                <w:szCs w:val="24"/>
              </w:rPr>
            </w:pPr>
            <w:r w:rsidRPr="004B4712">
              <w:rPr>
                <w:rFonts w:eastAsia="Calibri"/>
                <w:sz w:val="24"/>
                <w:szCs w:val="24"/>
              </w:rPr>
              <w:t>Submission of storyboard and 1</w:t>
            </w:r>
            <w:r w:rsidRPr="004B4712">
              <w:rPr>
                <w:rFonts w:eastAsia="Calibri"/>
                <w:sz w:val="24"/>
                <w:szCs w:val="24"/>
                <w:vertAlign w:val="superscript"/>
              </w:rPr>
              <w:t>st</w:t>
            </w:r>
            <w:r w:rsidRPr="004B4712">
              <w:rPr>
                <w:rFonts w:eastAsia="Calibri"/>
                <w:sz w:val="24"/>
                <w:szCs w:val="24"/>
              </w:rPr>
              <w:t xml:space="preserve"> draft of  video script</w:t>
            </w:r>
          </w:p>
          <w:p w14:paraId="18E910EB" w14:textId="0F77F197" w:rsidR="000C157E" w:rsidRPr="004B4712" w:rsidRDefault="000C157E" w:rsidP="000C157E">
            <w:pPr>
              <w:pStyle w:val="ListParagraph"/>
              <w:numPr>
                <w:ilvl w:val="0"/>
                <w:numId w:val="15"/>
              </w:numPr>
              <w:ind w:left="316" w:hanging="316"/>
              <w:rPr>
                <w:rFonts w:eastAsia="Calibri"/>
                <w:sz w:val="24"/>
                <w:szCs w:val="24"/>
              </w:rPr>
            </w:pPr>
            <w:r w:rsidRPr="004B4712">
              <w:rPr>
                <w:rFonts w:eastAsia="Calibri"/>
                <w:sz w:val="24"/>
                <w:szCs w:val="24"/>
              </w:rPr>
              <w:t>Submission and review of the rough cut of video</w:t>
            </w:r>
          </w:p>
        </w:tc>
        <w:tc>
          <w:tcPr>
            <w:tcW w:w="4675" w:type="dxa"/>
          </w:tcPr>
          <w:p w14:paraId="403ABF31" w14:textId="11F0889A" w:rsidR="000C157E" w:rsidRPr="004B4712" w:rsidRDefault="000C157E">
            <w:pPr>
              <w:rPr>
                <w:rFonts w:eastAsia="Calibri"/>
                <w:sz w:val="24"/>
                <w:szCs w:val="24"/>
              </w:rPr>
            </w:pPr>
            <w:r w:rsidRPr="004B4712">
              <w:rPr>
                <w:rFonts w:eastAsia="Calibri"/>
                <w:sz w:val="24"/>
                <w:szCs w:val="24"/>
              </w:rPr>
              <w:t>3</w:t>
            </w:r>
            <w:r w:rsidRPr="004B4712">
              <w:rPr>
                <w:rFonts w:eastAsia="Calibri"/>
                <w:sz w:val="24"/>
                <w:szCs w:val="24"/>
                <w:vertAlign w:val="superscript"/>
              </w:rPr>
              <w:t>rd</w:t>
            </w:r>
            <w:r w:rsidRPr="004B4712">
              <w:rPr>
                <w:rFonts w:eastAsia="Calibri"/>
                <w:sz w:val="24"/>
                <w:szCs w:val="24"/>
              </w:rPr>
              <w:t xml:space="preserve"> – 4</w:t>
            </w:r>
            <w:r w:rsidRPr="004B4712">
              <w:rPr>
                <w:rFonts w:eastAsia="Calibri"/>
                <w:sz w:val="24"/>
                <w:szCs w:val="24"/>
                <w:vertAlign w:val="superscript"/>
              </w:rPr>
              <w:t>th</w:t>
            </w:r>
            <w:r w:rsidRPr="004B4712">
              <w:rPr>
                <w:rFonts w:eastAsia="Calibri"/>
                <w:sz w:val="24"/>
                <w:szCs w:val="24"/>
              </w:rPr>
              <w:t xml:space="preserve"> Week of August 2026</w:t>
            </w:r>
          </w:p>
        </w:tc>
      </w:tr>
      <w:tr w:rsidR="000C157E" w:rsidRPr="004B4712" w14:paraId="5184F442" w14:textId="77777777" w:rsidTr="000C157E">
        <w:tc>
          <w:tcPr>
            <w:tcW w:w="4675" w:type="dxa"/>
          </w:tcPr>
          <w:p w14:paraId="38E72777" w14:textId="451A2CD9" w:rsidR="000C157E" w:rsidRPr="004B4712" w:rsidRDefault="000C157E" w:rsidP="000C157E">
            <w:pPr>
              <w:pStyle w:val="ListParagraph"/>
              <w:numPr>
                <w:ilvl w:val="0"/>
                <w:numId w:val="15"/>
              </w:numPr>
              <w:ind w:left="316" w:hanging="316"/>
              <w:rPr>
                <w:rFonts w:eastAsia="Calibri"/>
                <w:sz w:val="24"/>
                <w:szCs w:val="24"/>
              </w:rPr>
            </w:pPr>
            <w:r w:rsidRPr="004B4712">
              <w:rPr>
                <w:rFonts w:eastAsia="Calibri"/>
                <w:sz w:val="24"/>
                <w:szCs w:val="24"/>
              </w:rPr>
              <w:t>Submission of 150 copies of ASHA</w:t>
            </w:r>
          </w:p>
          <w:p w14:paraId="40BE73E9" w14:textId="16E1E576" w:rsidR="000C157E" w:rsidRPr="004B4712" w:rsidRDefault="000C157E" w:rsidP="000C157E">
            <w:pPr>
              <w:pStyle w:val="ListParagraph"/>
              <w:numPr>
                <w:ilvl w:val="0"/>
                <w:numId w:val="15"/>
              </w:numPr>
              <w:ind w:left="316" w:hanging="316"/>
              <w:rPr>
                <w:rFonts w:eastAsia="Calibri"/>
                <w:sz w:val="24"/>
                <w:szCs w:val="24"/>
              </w:rPr>
            </w:pPr>
            <w:r w:rsidRPr="004B4712">
              <w:rPr>
                <w:rFonts w:eastAsia="Calibri"/>
                <w:sz w:val="24"/>
                <w:szCs w:val="24"/>
              </w:rPr>
              <w:t>Submission of the final version of the video</w:t>
            </w:r>
          </w:p>
        </w:tc>
        <w:tc>
          <w:tcPr>
            <w:tcW w:w="4675" w:type="dxa"/>
          </w:tcPr>
          <w:p w14:paraId="65719599" w14:textId="7AA5616E" w:rsidR="000C157E" w:rsidRPr="004B4712" w:rsidRDefault="000C157E">
            <w:pPr>
              <w:rPr>
                <w:rFonts w:eastAsia="Calibri"/>
                <w:sz w:val="24"/>
                <w:szCs w:val="24"/>
              </w:rPr>
            </w:pPr>
            <w:r w:rsidRPr="004B4712">
              <w:rPr>
                <w:rFonts w:eastAsia="Calibri"/>
                <w:sz w:val="24"/>
                <w:szCs w:val="24"/>
              </w:rPr>
              <w:t>4 September 2026 / earlier</w:t>
            </w:r>
          </w:p>
        </w:tc>
      </w:tr>
    </w:tbl>
    <w:p w14:paraId="5C33C001" w14:textId="77777777" w:rsidR="00852DA0" w:rsidRPr="004B4712" w:rsidRDefault="00852DA0">
      <w:pPr>
        <w:rPr>
          <w:rFonts w:eastAsia="Calibri"/>
          <w:sz w:val="24"/>
          <w:szCs w:val="24"/>
        </w:rPr>
      </w:pPr>
    </w:p>
    <w:p w14:paraId="778A0A31" w14:textId="7E92EB7F" w:rsidR="005B64ED" w:rsidRPr="004B4712" w:rsidRDefault="005B64ED">
      <w:pPr>
        <w:rPr>
          <w:rFonts w:eastAsia="Calibri"/>
          <w:sz w:val="24"/>
          <w:szCs w:val="24"/>
          <w:lang w:val="en-US"/>
        </w:rPr>
      </w:pPr>
      <w:r w:rsidRPr="004B4712">
        <w:rPr>
          <w:rFonts w:eastAsia="Calibri"/>
          <w:b/>
          <w:bCs/>
          <w:sz w:val="24"/>
          <w:szCs w:val="24"/>
          <w:lang w:val="en-US"/>
        </w:rPr>
        <w:t>REPORTING AND SUPERVISION</w:t>
      </w:r>
    </w:p>
    <w:p w14:paraId="129E81B9" w14:textId="3500E4B4" w:rsidR="005B64ED" w:rsidRPr="004B4712" w:rsidRDefault="005B64ED" w:rsidP="00F05D4B">
      <w:pPr>
        <w:jc w:val="both"/>
        <w:rPr>
          <w:rFonts w:eastAsia="Calibri"/>
          <w:sz w:val="24"/>
          <w:szCs w:val="24"/>
        </w:rPr>
      </w:pPr>
      <w:r w:rsidRPr="004B4712">
        <w:rPr>
          <w:rFonts w:eastAsia="Calibri"/>
          <w:sz w:val="24"/>
          <w:szCs w:val="24"/>
        </w:rPr>
        <w:t>The consultant will report directly to the Assistant Director of the Health Division of the ASEAN Secretariat.  Timely check-ins agreed with consultant will be scheduled to review progress, and feedback on content and strategy will be provided by the consultant or consultancy team.</w:t>
      </w:r>
    </w:p>
    <w:p w14:paraId="4ADF55F0" w14:textId="15667120" w:rsidR="00CE638F" w:rsidRPr="004B4712" w:rsidRDefault="00CE638F" w:rsidP="008C67A3">
      <w:pPr>
        <w:jc w:val="both"/>
        <w:rPr>
          <w:rFonts w:eastAsia="Calibri"/>
          <w:b/>
          <w:bCs/>
          <w:sz w:val="24"/>
          <w:szCs w:val="24"/>
        </w:rPr>
      </w:pPr>
    </w:p>
    <w:p w14:paraId="5D59C6D6" w14:textId="77777777" w:rsidR="00BC61EF" w:rsidRPr="004B4712" w:rsidRDefault="00BC61EF" w:rsidP="008C67A3">
      <w:pPr>
        <w:jc w:val="both"/>
        <w:rPr>
          <w:rFonts w:eastAsia="Calibri"/>
          <w:b/>
          <w:bCs/>
          <w:sz w:val="24"/>
          <w:szCs w:val="24"/>
        </w:rPr>
      </w:pPr>
    </w:p>
    <w:p w14:paraId="4FE49A8D" w14:textId="592A67DC" w:rsidR="008C67A3" w:rsidRPr="004B4712" w:rsidRDefault="008C67A3" w:rsidP="008C67A3">
      <w:pPr>
        <w:jc w:val="both"/>
        <w:rPr>
          <w:rFonts w:eastAsia="Calibri"/>
          <w:b/>
          <w:bCs/>
          <w:sz w:val="24"/>
          <w:szCs w:val="24"/>
        </w:rPr>
      </w:pPr>
      <w:r w:rsidRPr="004B4712">
        <w:rPr>
          <w:rFonts w:eastAsia="Calibri"/>
          <w:b/>
          <w:bCs/>
          <w:sz w:val="24"/>
          <w:szCs w:val="24"/>
        </w:rPr>
        <w:t>FINANCIAL INFORMATION</w:t>
      </w:r>
    </w:p>
    <w:p w14:paraId="1B7BF0CF" w14:textId="4AD9084F" w:rsidR="008C67A3" w:rsidRPr="004B4712" w:rsidRDefault="00834F7E" w:rsidP="001666D3">
      <w:pPr>
        <w:pStyle w:val="ListParagraph"/>
        <w:numPr>
          <w:ilvl w:val="0"/>
          <w:numId w:val="8"/>
        </w:numPr>
        <w:jc w:val="both"/>
        <w:rPr>
          <w:rFonts w:eastAsia="Calibri"/>
          <w:sz w:val="24"/>
          <w:szCs w:val="24"/>
        </w:rPr>
      </w:pPr>
      <w:r w:rsidRPr="004B4712">
        <w:rPr>
          <w:rFonts w:eastAsia="Calibri"/>
          <w:sz w:val="24"/>
          <w:szCs w:val="24"/>
        </w:rPr>
        <w:t>Particular to</w:t>
      </w:r>
      <w:r w:rsidR="008C67A3" w:rsidRPr="004B4712">
        <w:rPr>
          <w:rFonts w:eastAsia="Calibri"/>
          <w:sz w:val="24"/>
          <w:szCs w:val="24"/>
        </w:rPr>
        <w:t xml:space="preserve"> local vendor</w:t>
      </w:r>
      <w:r w:rsidRPr="004B4712">
        <w:rPr>
          <w:rFonts w:eastAsia="Calibri"/>
          <w:sz w:val="24"/>
          <w:szCs w:val="24"/>
        </w:rPr>
        <w:t>s</w:t>
      </w:r>
      <w:r w:rsidR="008C67A3" w:rsidRPr="004B4712">
        <w:rPr>
          <w:rFonts w:eastAsia="Calibri"/>
          <w:sz w:val="24"/>
          <w:szCs w:val="24"/>
        </w:rPr>
        <w:t xml:space="preserve"> (Indonesian) all quotes will be in IDR</w:t>
      </w:r>
    </w:p>
    <w:p w14:paraId="399A7734" w14:textId="0320A91A" w:rsidR="008C67A3" w:rsidRPr="004B4712" w:rsidRDefault="008C67A3" w:rsidP="001666D3">
      <w:pPr>
        <w:pStyle w:val="ListParagraph"/>
        <w:numPr>
          <w:ilvl w:val="0"/>
          <w:numId w:val="8"/>
        </w:numPr>
        <w:jc w:val="both"/>
        <w:rPr>
          <w:rFonts w:eastAsia="Calibri"/>
          <w:sz w:val="24"/>
          <w:szCs w:val="24"/>
        </w:rPr>
      </w:pPr>
      <w:r w:rsidRPr="004B4712">
        <w:rPr>
          <w:rFonts w:eastAsia="Calibri"/>
          <w:sz w:val="24"/>
          <w:szCs w:val="24"/>
        </w:rPr>
        <w:t>20% of down payment upon the receipt of purchase order</w:t>
      </w:r>
    </w:p>
    <w:p w14:paraId="1B139929" w14:textId="005D2EDE" w:rsidR="008C67A3" w:rsidRPr="004B4712" w:rsidRDefault="005A48A0" w:rsidP="001666D3">
      <w:pPr>
        <w:pStyle w:val="ListParagraph"/>
        <w:numPr>
          <w:ilvl w:val="0"/>
          <w:numId w:val="8"/>
        </w:numPr>
        <w:jc w:val="both"/>
        <w:rPr>
          <w:rFonts w:eastAsia="Calibri"/>
          <w:sz w:val="24"/>
          <w:szCs w:val="24"/>
        </w:rPr>
      </w:pPr>
      <w:r>
        <w:rPr>
          <w:rFonts w:eastAsia="Calibri"/>
          <w:sz w:val="24"/>
          <w:szCs w:val="24"/>
        </w:rPr>
        <w:t>80% f</w:t>
      </w:r>
      <w:r w:rsidRPr="004B4712">
        <w:rPr>
          <w:rFonts w:eastAsia="Calibri"/>
          <w:sz w:val="24"/>
          <w:szCs w:val="24"/>
        </w:rPr>
        <w:t xml:space="preserve">inal </w:t>
      </w:r>
      <w:r w:rsidR="008C67A3" w:rsidRPr="004B4712">
        <w:rPr>
          <w:rFonts w:eastAsia="Calibri"/>
          <w:sz w:val="24"/>
          <w:szCs w:val="24"/>
        </w:rPr>
        <w:t>payment upon the completion</w:t>
      </w:r>
      <w:r w:rsidR="00FF311E" w:rsidRPr="004B4712">
        <w:rPr>
          <w:rFonts w:eastAsia="Calibri"/>
          <w:sz w:val="24"/>
          <w:szCs w:val="24"/>
        </w:rPr>
        <w:t xml:space="preserve"> of work</w:t>
      </w:r>
    </w:p>
    <w:p w14:paraId="4B1F9087" w14:textId="77777777" w:rsidR="008C67A3" w:rsidRPr="004B4712" w:rsidRDefault="008C67A3">
      <w:pPr>
        <w:jc w:val="both"/>
        <w:rPr>
          <w:rFonts w:eastAsia="Calibri"/>
          <w:sz w:val="24"/>
          <w:szCs w:val="24"/>
        </w:rPr>
      </w:pPr>
    </w:p>
    <w:p w14:paraId="4C4AB10A" w14:textId="788417B0" w:rsidR="00834F7E" w:rsidRPr="008E747B" w:rsidRDefault="00834F7E" w:rsidP="001666D3">
      <w:pPr>
        <w:jc w:val="center"/>
        <w:rPr>
          <w:rFonts w:eastAsia="Calibri"/>
          <w:sz w:val="24"/>
          <w:szCs w:val="24"/>
        </w:rPr>
      </w:pPr>
      <w:r w:rsidRPr="004B4712">
        <w:rPr>
          <w:rFonts w:eastAsia="Calibri"/>
          <w:sz w:val="24"/>
          <w:szCs w:val="24"/>
        </w:rPr>
        <w:t>****</w:t>
      </w:r>
    </w:p>
    <w:sectPr w:rsidR="00834F7E" w:rsidRPr="008E747B">
      <w:headerReference w:type="default" r:id="rId8"/>
      <w:footerReference w:type="default" r:id="rId9"/>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5B0FB0" w14:textId="77777777" w:rsidR="00CD0C02" w:rsidRDefault="00CD0C02">
      <w:pPr>
        <w:spacing w:line="240" w:lineRule="auto"/>
      </w:pPr>
      <w:r>
        <w:separator/>
      </w:r>
    </w:p>
  </w:endnote>
  <w:endnote w:type="continuationSeparator" w:id="0">
    <w:p w14:paraId="282C4985" w14:textId="77777777" w:rsidR="00CD0C02" w:rsidRDefault="00CD0C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DB1F306-C97E-4F19-8FCF-4314BAE67C03}"/>
    <w:embedBold r:id="rId2" w:fontKey="{943150B8-4B43-4F6B-823D-4C8F04B18CF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2924D5CB-2891-4C24-BAA2-076412758E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5745620"/>
      <w:docPartObj>
        <w:docPartGallery w:val="Page Numbers (Bottom of Page)"/>
        <w:docPartUnique/>
      </w:docPartObj>
    </w:sdtPr>
    <w:sdtEndPr/>
    <w:sdtContent>
      <w:sdt>
        <w:sdtPr>
          <w:id w:val="-1769616900"/>
          <w:docPartObj>
            <w:docPartGallery w:val="Page Numbers (Top of Page)"/>
            <w:docPartUnique/>
          </w:docPartObj>
        </w:sdtPr>
        <w:sdtEndPr/>
        <w:sdtContent>
          <w:p w14:paraId="70E7DDAA" w14:textId="6656FD87" w:rsidR="004E5EE2" w:rsidRDefault="004E5EE2">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2754791A" w14:textId="77777777" w:rsidR="004E5EE2" w:rsidRDefault="004E5E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3108A7" w14:textId="77777777" w:rsidR="00CD0C02" w:rsidRDefault="00CD0C02">
      <w:pPr>
        <w:spacing w:line="240" w:lineRule="auto"/>
      </w:pPr>
      <w:r>
        <w:separator/>
      </w:r>
    </w:p>
  </w:footnote>
  <w:footnote w:type="continuationSeparator" w:id="0">
    <w:p w14:paraId="3949DE58" w14:textId="77777777" w:rsidR="00CD0C02" w:rsidRDefault="00CD0C0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D1204" w14:textId="11DBA270" w:rsidR="00852DA0" w:rsidRPr="00F05D4B" w:rsidRDefault="00F05D4B">
    <w:pPr>
      <w:rPr>
        <w:i/>
        <w:lang w:val="en-US"/>
      </w:rPr>
    </w:pPr>
    <w:r w:rsidRPr="00F05D4B">
      <w:rPr>
        <w:i/>
        <w:lang w:val="en-US"/>
      </w:rPr>
      <w:t>Final</w:t>
    </w:r>
    <w:r w:rsidR="001666D3">
      <w:rPr>
        <w:i/>
        <w:lang w:val="en-US"/>
      </w:rPr>
      <w:t>_Rev</w:t>
    </w:r>
    <w:r w:rsidR="005246D2">
      <w:rPr>
        <w:i/>
        <w:lang w:val="en-US"/>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333A6"/>
    <w:multiLevelType w:val="hybridMultilevel"/>
    <w:tmpl w:val="4D3C8512"/>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6FB6D65"/>
    <w:multiLevelType w:val="hybridMultilevel"/>
    <w:tmpl w:val="AAA28444"/>
    <w:lvl w:ilvl="0" w:tplc="D95A0372">
      <w:start w:val="1"/>
      <w:numFmt w:val="decimal"/>
      <w:lvlText w:val="%1."/>
      <w:lvlJc w:val="left"/>
      <w:pPr>
        <w:ind w:left="360" w:hanging="360"/>
      </w:pPr>
      <w:rPr>
        <w:b/>
        <w:bCs/>
      </w:rPr>
    </w:lvl>
    <w:lvl w:ilvl="1" w:tplc="AE7EC06E">
      <w:start w:val="1"/>
      <w:numFmt w:val="lowerLetter"/>
      <w:lvlText w:val="%2."/>
      <w:lvlJc w:val="left"/>
      <w:pPr>
        <w:ind w:left="1080" w:hanging="360"/>
      </w:pPr>
      <w:rPr>
        <w:b w:val="0"/>
        <w:bCs w:val="0"/>
      </w:rPr>
    </w:lvl>
    <w:lvl w:ilvl="2" w:tplc="C7EC3EF0">
      <w:start w:val="1"/>
      <w:numFmt w:val="lowerRoman"/>
      <w:lvlText w:val="%3."/>
      <w:lvlJc w:val="right"/>
      <w:pPr>
        <w:ind w:left="1800" w:hanging="180"/>
      </w:pPr>
      <w:rPr>
        <w:b w:val="0"/>
        <w:bCs w:val="0"/>
      </w:r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71B34F3"/>
    <w:multiLevelType w:val="hybridMultilevel"/>
    <w:tmpl w:val="316440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3D2516"/>
    <w:multiLevelType w:val="hybridMultilevel"/>
    <w:tmpl w:val="D12E59E4"/>
    <w:lvl w:ilvl="0" w:tplc="16CA9488">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931D6D"/>
    <w:multiLevelType w:val="hybridMultilevel"/>
    <w:tmpl w:val="2D66F9AC"/>
    <w:lvl w:ilvl="0" w:tplc="23A4B89E">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8171466"/>
    <w:multiLevelType w:val="multilevel"/>
    <w:tmpl w:val="628AC92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A8A7528"/>
    <w:multiLevelType w:val="multilevel"/>
    <w:tmpl w:val="9EBABC8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C222B1E"/>
    <w:multiLevelType w:val="hybridMultilevel"/>
    <w:tmpl w:val="922AE374"/>
    <w:lvl w:ilvl="0" w:tplc="0409000F">
      <w:start w:val="1"/>
      <w:numFmt w:val="decimal"/>
      <w:lvlText w:val="%1."/>
      <w:lvlJc w:val="left"/>
      <w:pPr>
        <w:ind w:left="1080" w:hanging="360"/>
      </w:p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8" w15:restartNumberingAfterBreak="0">
    <w:nsid w:val="3E160428"/>
    <w:multiLevelType w:val="hybridMultilevel"/>
    <w:tmpl w:val="779C1D06"/>
    <w:lvl w:ilvl="0" w:tplc="DEFE48FC">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1F925CD"/>
    <w:multiLevelType w:val="hybridMultilevel"/>
    <w:tmpl w:val="E514DD8C"/>
    <w:lvl w:ilvl="0" w:tplc="D95A0372">
      <w:start w:val="1"/>
      <w:numFmt w:val="decimal"/>
      <w:lvlText w:val="%1."/>
      <w:lvlJc w:val="left"/>
      <w:pPr>
        <w:ind w:left="36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4872DBA"/>
    <w:multiLevelType w:val="hybridMultilevel"/>
    <w:tmpl w:val="140C56F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FDF5A9E"/>
    <w:multiLevelType w:val="multilevel"/>
    <w:tmpl w:val="621E7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F4C443C"/>
    <w:multiLevelType w:val="hybridMultilevel"/>
    <w:tmpl w:val="CAFA7B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57C1477"/>
    <w:multiLevelType w:val="hybridMultilevel"/>
    <w:tmpl w:val="3EEC5BEC"/>
    <w:lvl w:ilvl="0" w:tplc="23A4B89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8A42AE8"/>
    <w:multiLevelType w:val="hybridMultilevel"/>
    <w:tmpl w:val="92D6C958"/>
    <w:lvl w:ilvl="0" w:tplc="A08EF97C">
      <w:start w:val="1"/>
      <w:numFmt w:val="decimal"/>
      <w:lvlText w:val="%1."/>
      <w:lvlJc w:val="left"/>
      <w:pPr>
        <w:ind w:left="720" w:hanging="72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764512E8"/>
    <w:multiLevelType w:val="hybridMultilevel"/>
    <w:tmpl w:val="25A81B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3421630">
    <w:abstractNumId w:val="12"/>
  </w:num>
  <w:num w:numId="2" w16cid:durableId="633214854">
    <w:abstractNumId w:val="5"/>
  </w:num>
  <w:num w:numId="3" w16cid:durableId="291523647">
    <w:abstractNumId w:val="11"/>
  </w:num>
  <w:num w:numId="4" w16cid:durableId="1381245040">
    <w:abstractNumId w:val="6"/>
  </w:num>
  <w:num w:numId="5" w16cid:durableId="780420480">
    <w:abstractNumId w:val="3"/>
  </w:num>
  <w:num w:numId="6" w16cid:durableId="1368917757">
    <w:abstractNumId w:val="14"/>
  </w:num>
  <w:num w:numId="7" w16cid:durableId="765466178">
    <w:abstractNumId w:val="10"/>
  </w:num>
  <w:num w:numId="8" w16cid:durableId="625741241">
    <w:abstractNumId w:val="0"/>
  </w:num>
  <w:num w:numId="9" w16cid:durableId="1850871978">
    <w:abstractNumId w:val="2"/>
  </w:num>
  <w:num w:numId="10" w16cid:durableId="772631932">
    <w:abstractNumId w:val="8"/>
  </w:num>
  <w:num w:numId="11" w16cid:durableId="1230118169">
    <w:abstractNumId w:val="15"/>
  </w:num>
  <w:num w:numId="12" w16cid:durableId="876241222">
    <w:abstractNumId w:val="1"/>
  </w:num>
  <w:num w:numId="13" w16cid:durableId="1512063785">
    <w:abstractNumId w:val="7"/>
  </w:num>
  <w:num w:numId="14" w16cid:durableId="524056832">
    <w:abstractNumId w:val="9"/>
  </w:num>
  <w:num w:numId="15" w16cid:durableId="1265966755">
    <w:abstractNumId w:val="13"/>
  </w:num>
  <w:num w:numId="16" w16cid:durableId="13556951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DA0"/>
    <w:rsid w:val="000305E1"/>
    <w:rsid w:val="0009294D"/>
    <w:rsid w:val="000C157E"/>
    <w:rsid w:val="000F7460"/>
    <w:rsid w:val="00103AFF"/>
    <w:rsid w:val="001073BF"/>
    <w:rsid w:val="001666D3"/>
    <w:rsid w:val="00174A05"/>
    <w:rsid w:val="00187F43"/>
    <w:rsid w:val="001C5A14"/>
    <w:rsid w:val="001C7DEC"/>
    <w:rsid w:val="001D7133"/>
    <w:rsid w:val="001D7621"/>
    <w:rsid w:val="00246C1B"/>
    <w:rsid w:val="0025325D"/>
    <w:rsid w:val="0027088E"/>
    <w:rsid w:val="0027709D"/>
    <w:rsid w:val="002A7C63"/>
    <w:rsid w:val="00305479"/>
    <w:rsid w:val="00381C97"/>
    <w:rsid w:val="003A22F9"/>
    <w:rsid w:val="00421376"/>
    <w:rsid w:val="00463410"/>
    <w:rsid w:val="00470A79"/>
    <w:rsid w:val="00473A80"/>
    <w:rsid w:val="004B4712"/>
    <w:rsid w:val="004C3C36"/>
    <w:rsid w:val="004E5EE2"/>
    <w:rsid w:val="004F27A1"/>
    <w:rsid w:val="005246D2"/>
    <w:rsid w:val="0054089C"/>
    <w:rsid w:val="00561DB4"/>
    <w:rsid w:val="00585C45"/>
    <w:rsid w:val="005A0EC3"/>
    <w:rsid w:val="005A48A0"/>
    <w:rsid w:val="005B64ED"/>
    <w:rsid w:val="005C179F"/>
    <w:rsid w:val="005E69C1"/>
    <w:rsid w:val="00614BE5"/>
    <w:rsid w:val="0067603A"/>
    <w:rsid w:val="006A2E4B"/>
    <w:rsid w:val="006F5F1B"/>
    <w:rsid w:val="00716144"/>
    <w:rsid w:val="007366DF"/>
    <w:rsid w:val="00757E2B"/>
    <w:rsid w:val="00767169"/>
    <w:rsid w:val="0078286C"/>
    <w:rsid w:val="007860B5"/>
    <w:rsid w:val="00821971"/>
    <w:rsid w:val="00834F7E"/>
    <w:rsid w:val="00852DA0"/>
    <w:rsid w:val="00891898"/>
    <w:rsid w:val="008B2176"/>
    <w:rsid w:val="008C67A3"/>
    <w:rsid w:val="008E72D1"/>
    <w:rsid w:val="008E747B"/>
    <w:rsid w:val="008F072C"/>
    <w:rsid w:val="009024C9"/>
    <w:rsid w:val="00915C48"/>
    <w:rsid w:val="00932CB9"/>
    <w:rsid w:val="00947FDF"/>
    <w:rsid w:val="009F7E6D"/>
    <w:rsid w:val="00A23F10"/>
    <w:rsid w:val="00A26314"/>
    <w:rsid w:val="00A31597"/>
    <w:rsid w:val="00A33D02"/>
    <w:rsid w:val="00A71039"/>
    <w:rsid w:val="00A803A7"/>
    <w:rsid w:val="00AA044E"/>
    <w:rsid w:val="00AD3812"/>
    <w:rsid w:val="00B14E77"/>
    <w:rsid w:val="00B34E01"/>
    <w:rsid w:val="00B56C28"/>
    <w:rsid w:val="00B70DE0"/>
    <w:rsid w:val="00B92F76"/>
    <w:rsid w:val="00BB02BC"/>
    <w:rsid w:val="00BB68B2"/>
    <w:rsid w:val="00BC61EF"/>
    <w:rsid w:val="00C0250A"/>
    <w:rsid w:val="00C54961"/>
    <w:rsid w:val="00C91174"/>
    <w:rsid w:val="00CA5AD3"/>
    <w:rsid w:val="00CD0C02"/>
    <w:rsid w:val="00CE638F"/>
    <w:rsid w:val="00CE75E1"/>
    <w:rsid w:val="00CF0AFD"/>
    <w:rsid w:val="00CF1550"/>
    <w:rsid w:val="00D1009E"/>
    <w:rsid w:val="00D20116"/>
    <w:rsid w:val="00D7233A"/>
    <w:rsid w:val="00D74225"/>
    <w:rsid w:val="00D84BDF"/>
    <w:rsid w:val="00F05D4B"/>
    <w:rsid w:val="00F105BC"/>
    <w:rsid w:val="00FF31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95FAA8"/>
  <w15:docId w15:val="{22BC59FE-4104-469A-A34B-28084B809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PH"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ListParagraph">
    <w:name w:val="List Paragraph"/>
    <w:basedOn w:val="Normal"/>
    <w:uiPriority w:val="34"/>
    <w:qFormat/>
    <w:rsid w:val="008B2176"/>
    <w:pPr>
      <w:ind w:left="720"/>
      <w:contextualSpacing/>
    </w:pPr>
  </w:style>
  <w:style w:type="paragraph" w:styleId="Header">
    <w:name w:val="header"/>
    <w:basedOn w:val="Normal"/>
    <w:link w:val="HeaderChar"/>
    <w:uiPriority w:val="99"/>
    <w:unhideWhenUsed/>
    <w:rsid w:val="005B64ED"/>
    <w:pPr>
      <w:tabs>
        <w:tab w:val="center" w:pos="4680"/>
        <w:tab w:val="right" w:pos="9360"/>
      </w:tabs>
      <w:spacing w:line="240" w:lineRule="auto"/>
    </w:pPr>
  </w:style>
  <w:style w:type="character" w:customStyle="1" w:styleId="HeaderChar">
    <w:name w:val="Header Char"/>
    <w:basedOn w:val="DefaultParagraphFont"/>
    <w:link w:val="Header"/>
    <w:uiPriority w:val="99"/>
    <w:rsid w:val="005B64ED"/>
  </w:style>
  <w:style w:type="paragraph" w:styleId="Footer">
    <w:name w:val="footer"/>
    <w:basedOn w:val="Normal"/>
    <w:link w:val="FooterChar"/>
    <w:uiPriority w:val="99"/>
    <w:unhideWhenUsed/>
    <w:rsid w:val="005B64ED"/>
    <w:pPr>
      <w:tabs>
        <w:tab w:val="center" w:pos="4680"/>
        <w:tab w:val="right" w:pos="9360"/>
      </w:tabs>
      <w:spacing w:line="240" w:lineRule="auto"/>
    </w:pPr>
  </w:style>
  <w:style w:type="character" w:customStyle="1" w:styleId="FooterChar">
    <w:name w:val="Footer Char"/>
    <w:basedOn w:val="DefaultParagraphFont"/>
    <w:link w:val="Footer"/>
    <w:uiPriority w:val="99"/>
    <w:rsid w:val="005B64ED"/>
  </w:style>
  <w:style w:type="paragraph" w:styleId="Revision">
    <w:name w:val="Revision"/>
    <w:hidden/>
    <w:uiPriority w:val="99"/>
    <w:semiHidden/>
    <w:rsid w:val="00B56C28"/>
    <w:pPr>
      <w:spacing w:line="240" w:lineRule="auto"/>
    </w:pPr>
  </w:style>
  <w:style w:type="table" w:styleId="TableGrid">
    <w:name w:val="Table Grid"/>
    <w:basedOn w:val="TableNormal"/>
    <w:uiPriority w:val="39"/>
    <w:rsid w:val="000C157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UVpahv/hR9N5x5KcrtWHne/Fw==">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1085</Words>
  <Characters>6189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E dela Rosa</dc:creator>
  <cp:lastModifiedBy>Dien N. Furry</cp:lastModifiedBy>
  <cp:revision>5</cp:revision>
  <dcterms:created xsi:type="dcterms:W3CDTF">2026-08-04T04:12:00Z</dcterms:created>
  <dcterms:modified xsi:type="dcterms:W3CDTF">2026-08-04T05:04:00Z</dcterms:modified>
</cp:coreProperties>
</file>